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6E0B" w:rsidR="00710EE3" w:rsidP="72ED2AE6" w:rsidRDefault="00710EE3" w14:paraId="1BE4C2AB" w14:textId="6AC0B5F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color w:val="C00000"/>
          <w:sz w:val="32"/>
          <w:szCs w:val="32"/>
        </w:rPr>
      </w:pPr>
      <w:r w:rsidRPr="72ED2AE6" w:rsidR="31F9E56F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>PRAIM</w:t>
      </w:r>
      <w:r w:rsidRPr="72ED2AE6" w:rsidR="6A697E34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 xml:space="preserve"> celebra</w:t>
      </w:r>
      <w:r w:rsidRPr="72ED2AE6" w:rsidR="31F9E56F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 xml:space="preserve"> 10 años de </w:t>
      </w:r>
      <w:r w:rsidRPr="72ED2AE6" w:rsidR="6F36E639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>resiliencia contra inundaciones</w:t>
      </w:r>
      <w:r w:rsidRPr="72ED2AE6" w:rsidR="2E5D1432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 xml:space="preserve">; </w:t>
      </w:r>
      <w:r w:rsidRPr="72ED2AE6" w:rsidR="2E5D1432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>Zurich</w:t>
      </w:r>
      <w:r w:rsidRPr="72ED2AE6" w:rsidR="2E5D1432">
        <w:rPr>
          <w:rFonts w:ascii="Arial" w:hAnsi="Arial" w:eastAsia="Arial" w:cs="Arial"/>
          <w:b w:val="1"/>
          <w:bCs w:val="1"/>
          <w:color w:val="C00000"/>
          <w:sz w:val="32"/>
          <w:szCs w:val="32"/>
        </w:rPr>
        <w:t xml:space="preserve"> y la Cruz Roja arrancan la Fase 3</w:t>
      </w:r>
    </w:p>
    <w:p w:rsidR="72ED2AE6" w:rsidP="72ED2AE6" w:rsidRDefault="72ED2AE6" w14:paraId="5B4FB9BF" w14:textId="3C90BC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color w:val="C00000"/>
          <w:sz w:val="32"/>
          <w:szCs w:val="32"/>
        </w:rPr>
      </w:pPr>
    </w:p>
    <w:p w:rsidR="00621EE9" w:rsidP="72ED2AE6" w:rsidRDefault="00621EE9" w14:paraId="2A456F1C" w14:textId="479B1F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72ED2AE6" w:rsidR="00710EE3">
        <w:rPr>
          <w:rFonts w:ascii="Arial" w:hAnsi="Arial" w:cs="Arial"/>
          <w:b w:val="1"/>
          <w:bCs w:val="1"/>
          <w:sz w:val="22"/>
          <w:szCs w:val="22"/>
        </w:rPr>
        <w:t xml:space="preserve">Ciudad de México, </w:t>
      </w:r>
      <w:r w:rsidRPr="72ED2AE6" w:rsidR="00A55AED">
        <w:rPr>
          <w:rFonts w:ascii="Arial" w:hAnsi="Arial" w:cs="Arial"/>
          <w:b w:val="1"/>
          <w:bCs w:val="1"/>
          <w:sz w:val="22"/>
          <w:szCs w:val="22"/>
        </w:rPr>
        <w:t>28</w:t>
      </w:r>
      <w:r w:rsidRPr="72ED2AE6" w:rsidR="00710EE3">
        <w:rPr>
          <w:rFonts w:ascii="Arial" w:hAnsi="Arial" w:cs="Arial"/>
          <w:b w:val="1"/>
          <w:bCs w:val="1"/>
          <w:sz w:val="22"/>
          <w:szCs w:val="22"/>
        </w:rPr>
        <w:t xml:space="preserve"> de </w:t>
      </w:r>
      <w:r w:rsidRPr="72ED2AE6" w:rsidR="00A55AED">
        <w:rPr>
          <w:rFonts w:ascii="Arial" w:hAnsi="Arial" w:cs="Arial"/>
          <w:b w:val="1"/>
          <w:bCs w:val="1"/>
          <w:sz w:val="22"/>
          <w:szCs w:val="22"/>
        </w:rPr>
        <w:t>febrero de 2024</w:t>
      </w:r>
      <w:r w:rsidRPr="72ED2AE6" w:rsidR="00710EE3">
        <w:rPr>
          <w:rFonts w:ascii="Arial" w:hAnsi="Arial" w:cs="Arial"/>
          <w:b w:val="1"/>
          <w:bCs w:val="1"/>
          <w:sz w:val="22"/>
          <w:szCs w:val="22"/>
        </w:rPr>
        <w:t xml:space="preserve">. </w:t>
      </w:r>
      <w:r w:rsidRPr="72ED2AE6" w:rsidR="00710EE3">
        <w:rPr>
          <w:rFonts w:ascii="Arial" w:hAnsi="Arial" w:cs="Arial"/>
          <w:sz w:val="22"/>
          <w:szCs w:val="22"/>
        </w:rPr>
        <w:t>El Pro</w:t>
      </w:r>
      <w:r w:rsidRPr="72ED2AE6" w:rsidR="00D97C66">
        <w:rPr>
          <w:rFonts w:ascii="Arial" w:hAnsi="Arial" w:cs="Arial"/>
          <w:sz w:val="22"/>
          <w:szCs w:val="22"/>
        </w:rPr>
        <w:t>yecto</w:t>
      </w:r>
      <w:r w:rsidRPr="72ED2AE6" w:rsidR="00710EE3">
        <w:rPr>
          <w:rFonts w:ascii="Arial" w:hAnsi="Arial" w:cs="Arial"/>
          <w:sz w:val="22"/>
          <w:szCs w:val="22"/>
        </w:rPr>
        <w:t xml:space="preserve"> de Resiliencia ante Inundaciones </w:t>
      </w:r>
      <w:r w:rsidRPr="72ED2AE6" w:rsidR="04497E55">
        <w:rPr>
          <w:rFonts w:ascii="Arial" w:hAnsi="Arial" w:cs="Arial"/>
          <w:sz w:val="22"/>
          <w:szCs w:val="22"/>
        </w:rPr>
        <w:t xml:space="preserve">(PRAIM) </w:t>
      </w:r>
      <w:r w:rsidRPr="72ED2AE6" w:rsidR="00710EE3">
        <w:rPr>
          <w:rFonts w:ascii="Arial" w:hAnsi="Arial" w:cs="Arial"/>
          <w:sz w:val="22"/>
          <w:szCs w:val="22"/>
        </w:rPr>
        <w:t xml:space="preserve">de la Alianza </w:t>
      </w:r>
      <w:r w:rsidRPr="72ED2AE6" w:rsidR="00710EE3">
        <w:rPr>
          <w:rFonts w:ascii="Arial" w:hAnsi="Arial" w:cs="Arial"/>
          <w:sz w:val="22"/>
          <w:szCs w:val="22"/>
        </w:rPr>
        <w:t>Zurich</w:t>
      </w:r>
      <w:r w:rsidRPr="72ED2AE6" w:rsidR="00710EE3">
        <w:rPr>
          <w:rFonts w:ascii="Arial" w:hAnsi="Arial" w:cs="Arial"/>
          <w:sz w:val="22"/>
          <w:szCs w:val="22"/>
        </w:rPr>
        <w:t xml:space="preserve"> y la IFRC</w:t>
      </w:r>
      <w:r w:rsidRPr="72ED2AE6" w:rsidR="00DF276C">
        <w:rPr>
          <w:rFonts w:ascii="Arial" w:hAnsi="Arial" w:cs="Arial"/>
          <w:sz w:val="22"/>
          <w:szCs w:val="22"/>
        </w:rPr>
        <w:t xml:space="preserve"> (</w:t>
      </w:r>
      <w:r w:rsidRPr="72ED2AE6" w:rsidR="00DF276C">
        <w:rPr>
          <w:rFonts w:ascii="Arial" w:hAnsi="Arial" w:cs="Arial"/>
          <w:sz w:val="22"/>
          <w:szCs w:val="22"/>
        </w:rPr>
        <w:t xml:space="preserve">Federación Internacional de Sociedades de la Cruz Roja y de la </w:t>
      </w:r>
      <w:r w:rsidRPr="72ED2AE6" w:rsidR="00DF276C">
        <w:rPr>
          <w:rFonts w:ascii="Arial" w:hAnsi="Arial" w:cs="Arial"/>
          <w:sz w:val="22"/>
          <w:szCs w:val="22"/>
        </w:rPr>
        <w:t>Media</w:t>
      </w:r>
      <w:r w:rsidRPr="72ED2AE6" w:rsidR="004E22FA">
        <w:rPr>
          <w:rFonts w:ascii="Arial" w:hAnsi="Arial" w:cs="Arial"/>
          <w:sz w:val="22"/>
          <w:szCs w:val="22"/>
        </w:rPr>
        <w:t xml:space="preserve"> </w:t>
      </w:r>
      <w:r w:rsidRPr="72ED2AE6" w:rsidR="00DF276C">
        <w:rPr>
          <w:rFonts w:ascii="Arial" w:hAnsi="Arial" w:cs="Arial"/>
          <w:sz w:val="22"/>
          <w:szCs w:val="22"/>
        </w:rPr>
        <w:t>Luna</w:t>
      </w:r>
      <w:r w:rsidRPr="72ED2AE6" w:rsidR="00DF276C">
        <w:rPr>
          <w:rFonts w:ascii="Arial" w:hAnsi="Arial" w:cs="Arial"/>
          <w:sz w:val="22"/>
          <w:szCs w:val="22"/>
        </w:rPr>
        <w:t xml:space="preserve"> Roja)</w:t>
      </w:r>
      <w:r w:rsidRPr="72ED2AE6" w:rsidR="00710EE3">
        <w:rPr>
          <w:rFonts w:ascii="Arial" w:hAnsi="Arial" w:cs="Arial"/>
          <w:sz w:val="22"/>
          <w:szCs w:val="22"/>
        </w:rPr>
        <w:t xml:space="preserve">, implementado por la Cruz Roja Mexicana, </w:t>
      </w:r>
      <w:r w:rsidRPr="72ED2AE6" w:rsidR="008C0901">
        <w:rPr>
          <w:rFonts w:ascii="Arial" w:hAnsi="Arial" w:cs="Arial"/>
          <w:sz w:val="22"/>
          <w:szCs w:val="22"/>
        </w:rPr>
        <w:t>celebra</w:t>
      </w:r>
      <w:r w:rsidRPr="72ED2AE6" w:rsidR="008E282A">
        <w:rPr>
          <w:rFonts w:ascii="Arial" w:hAnsi="Arial" w:cs="Arial"/>
          <w:sz w:val="22"/>
          <w:szCs w:val="22"/>
        </w:rPr>
        <w:t xml:space="preserve"> sus primeros </w:t>
      </w:r>
      <w:r w:rsidRPr="72ED2AE6" w:rsidR="00710EE3">
        <w:rPr>
          <w:rFonts w:ascii="Arial" w:hAnsi="Arial" w:cs="Arial"/>
          <w:sz w:val="22"/>
          <w:szCs w:val="22"/>
        </w:rPr>
        <w:t xml:space="preserve">10 años </w:t>
      </w:r>
      <w:r w:rsidRPr="72ED2AE6" w:rsidR="00861699">
        <w:rPr>
          <w:rFonts w:ascii="Arial" w:hAnsi="Arial" w:cs="Arial"/>
          <w:sz w:val="22"/>
          <w:szCs w:val="22"/>
        </w:rPr>
        <w:t>en México</w:t>
      </w:r>
      <w:r w:rsidRPr="72ED2AE6" w:rsidR="008C0901">
        <w:rPr>
          <w:rFonts w:ascii="Arial" w:hAnsi="Arial" w:cs="Arial"/>
          <w:sz w:val="22"/>
          <w:szCs w:val="22"/>
        </w:rPr>
        <w:t xml:space="preserve"> </w:t>
      </w:r>
      <w:r w:rsidRPr="72ED2AE6" w:rsidR="5505DD3A">
        <w:rPr>
          <w:rFonts w:ascii="Arial" w:hAnsi="Arial" w:cs="Arial"/>
          <w:sz w:val="22"/>
          <w:szCs w:val="22"/>
        </w:rPr>
        <w:t>tras</w:t>
      </w:r>
      <w:r w:rsidRPr="72ED2AE6" w:rsidR="574D4A2D">
        <w:rPr>
          <w:rFonts w:ascii="Arial" w:hAnsi="Arial" w:cs="Arial"/>
          <w:sz w:val="22"/>
          <w:szCs w:val="22"/>
        </w:rPr>
        <w:t xml:space="preserve"> haber marcado un camino dentro del trabajo comunitario y la reducción de riesgos d</w:t>
      </w:r>
      <w:r w:rsidRPr="72ED2AE6" w:rsidR="5BC43ED7">
        <w:rPr>
          <w:rFonts w:ascii="Arial" w:hAnsi="Arial" w:cs="Arial"/>
          <w:sz w:val="22"/>
          <w:szCs w:val="22"/>
        </w:rPr>
        <w:t>urante sus primeras dos fases.</w:t>
      </w:r>
    </w:p>
    <w:p w:rsidR="00621EE9" w:rsidP="72ED2AE6" w:rsidRDefault="00621EE9" w14:paraId="0A14D56D" w14:textId="4BA0CEBA">
      <w:pPr>
        <w:pStyle w:val="Normal"/>
        <w:suppressLineNumbers w:val="0"/>
        <w:bidi w:val="0"/>
        <w:spacing w:before="196"/>
        <w:jc w:val="both"/>
        <w:rPr>
          <w:rFonts w:ascii="Arial" w:hAnsi="Arial" w:cs="Arial"/>
          <w:sz w:val="22"/>
          <w:szCs w:val="22"/>
        </w:rPr>
      </w:pPr>
      <w:r w:rsidRPr="72ED2AE6" w:rsidR="5BC43E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Luego del trabajo realizado durante los últimos 10 años, la Fase 3 del </w:t>
      </w:r>
      <w:r w:rsidRPr="72ED2AE6" w:rsidR="5BC43ED7">
        <w:rPr>
          <w:rFonts w:ascii="Arial" w:hAnsi="Arial" w:cs="Arial"/>
          <w:sz w:val="22"/>
          <w:szCs w:val="22"/>
        </w:rPr>
        <w:t>Proyecto de Resiliencia ante Inundaciones (PRAIM) se lanza con tres objetivos primordiales:</w:t>
      </w:r>
    </w:p>
    <w:p w:rsidR="00621EE9" w:rsidP="72ED2AE6" w:rsidRDefault="00621EE9" w14:paraId="4ED8552A" w14:textId="5490A3AB">
      <w:pPr>
        <w:pStyle w:val="Ttulo1"/>
        <w:numPr>
          <w:ilvl w:val="0"/>
          <w:numId w:val="4"/>
        </w:numPr>
        <w:jc w:val="both"/>
        <w:rPr>
          <w:b w:val="0"/>
          <w:bCs w:val="0"/>
        </w:rPr>
      </w:pPr>
      <w:r w:rsidR="5BC43ED7">
        <w:rPr>
          <w:b w:val="0"/>
          <w:bCs w:val="0"/>
        </w:rPr>
        <w:t>Fortalecimiento de las capacidades comunitarias ante los escenarios de riesgo de inundaciones y olas de calor.</w:t>
      </w:r>
    </w:p>
    <w:p w:rsidR="00621EE9" w:rsidP="72ED2AE6" w:rsidRDefault="00621EE9" w14:noSpellErr="1" w14:paraId="2C18D98C" w14:textId="4498174E">
      <w:pPr>
        <w:pStyle w:val="Ttulo1"/>
        <w:numPr>
          <w:ilvl w:val="0"/>
          <w:numId w:val="4"/>
        </w:numPr>
        <w:jc w:val="both"/>
        <w:rPr>
          <w:b w:val="0"/>
          <w:bCs w:val="0"/>
        </w:rPr>
      </w:pPr>
      <w:r w:rsidR="5BC43ED7">
        <w:rPr>
          <w:b w:val="0"/>
          <w:bCs w:val="0"/>
        </w:rPr>
        <w:t>Promoción, reforzamiento y sensibilización de Sistemas de Alerta Temprana ante inundaciones y olas de calor.</w:t>
      </w:r>
    </w:p>
    <w:p w:rsidR="00621EE9" w:rsidP="72ED2AE6" w:rsidRDefault="00621EE9" w14:paraId="412B494E" w14:textId="078356DB">
      <w:pPr>
        <w:pStyle w:val="Ttulo1"/>
        <w:numPr>
          <w:ilvl w:val="0"/>
          <w:numId w:val="4"/>
        </w:numPr>
        <w:jc w:val="both"/>
        <w:rPr>
          <w:b w:val="0"/>
          <w:bCs w:val="0"/>
        </w:rPr>
      </w:pPr>
      <w:r w:rsidR="5BC43ED7">
        <w:rPr>
          <w:b w:val="0"/>
          <w:bCs w:val="0"/>
        </w:rPr>
        <w:t>Creación de una estrategia climática de Cruz Roja Mexicana para la socialización y sensibilización de la población a través de sus 32 delegaciones estatales.</w:t>
      </w:r>
    </w:p>
    <w:p w:rsidR="00621EE9" w:rsidP="72ED2AE6" w:rsidRDefault="00621EE9" w14:paraId="22697073" w14:textId="74596F3E">
      <w:pPr>
        <w:pStyle w:val="Normal"/>
        <w:suppressLineNumbers w:val="0"/>
        <w:bidi w:val="0"/>
        <w:spacing w:before="196"/>
        <w:jc w:val="both"/>
        <w:rPr>
          <w:rFonts w:ascii="Arial" w:hAnsi="Arial" w:cs="Arial"/>
          <w:sz w:val="22"/>
          <w:szCs w:val="22"/>
        </w:rPr>
      </w:pPr>
      <w:r w:rsidRPr="72ED2AE6" w:rsidR="574D4A2D">
        <w:rPr>
          <w:rFonts w:ascii="Arial" w:hAnsi="Arial" w:cs="Arial"/>
          <w:sz w:val="22"/>
          <w:szCs w:val="22"/>
        </w:rPr>
        <w:t>Durante las primeras etapas del proyecto (</w:t>
      </w:r>
      <w:r w:rsidRPr="72ED2AE6" w:rsidR="574D4A2D">
        <w:rPr>
          <w:rFonts w:ascii="Arial" w:hAnsi="Arial" w:cs="Arial"/>
          <w:i w:val="1"/>
          <w:iCs w:val="1"/>
          <w:sz w:val="22"/>
          <w:szCs w:val="22"/>
        </w:rPr>
        <w:t>Fase</w:t>
      </w:r>
      <w:r w:rsidRPr="72ED2AE6" w:rsidR="6319430F">
        <w:rPr>
          <w:rFonts w:ascii="Arial" w:hAnsi="Arial" w:cs="Arial"/>
          <w:i w:val="1"/>
          <w:iCs w:val="1"/>
          <w:sz w:val="22"/>
          <w:szCs w:val="22"/>
        </w:rPr>
        <w:t xml:space="preserve"> 1</w:t>
      </w:r>
      <w:r w:rsidRPr="72ED2AE6" w:rsidR="574D4A2D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72ED2AE6" w:rsidR="223D87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[</w:t>
      </w:r>
      <w:r w:rsidRPr="72ED2AE6" w:rsidR="574D4A2D">
        <w:rPr>
          <w:rFonts w:ascii="Arial" w:hAnsi="Arial" w:cs="Arial"/>
          <w:i w:val="1"/>
          <w:iCs w:val="1"/>
          <w:sz w:val="22"/>
          <w:szCs w:val="22"/>
        </w:rPr>
        <w:t>2013-2018</w:t>
      </w:r>
      <w:r w:rsidRPr="72ED2AE6" w:rsidR="6716B5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]</w:t>
      </w:r>
      <w:r w:rsidRPr="72ED2AE6" w:rsidR="574D4A2D">
        <w:rPr>
          <w:rFonts w:ascii="Arial" w:hAnsi="Arial" w:cs="Arial"/>
          <w:i w:val="1"/>
          <w:iCs w:val="1"/>
          <w:sz w:val="22"/>
          <w:szCs w:val="22"/>
        </w:rPr>
        <w:t xml:space="preserve"> y Fase 2 </w:t>
      </w:r>
      <w:r w:rsidRPr="72ED2AE6" w:rsidR="36EA55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[</w:t>
      </w:r>
      <w:r w:rsidRPr="72ED2AE6" w:rsidR="574D4A2D">
        <w:rPr>
          <w:rFonts w:ascii="Arial" w:hAnsi="Arial" w:cs="Arial"/>
          <w:i w:val="1"/>
          <w:iCs w:val="1"/>
          <w:sz w:val="22"/>
          <w:szCs w:val="22"/>
        </w:rPr>
        <w:t>2018-2024</w:t>
      </w:r>
      <w:r w:rsidRPr="72ED2AE6" w:rsidR="606694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]</w:t>
      </w:r>
      <w:r w:rsidRPr="72ED2AE6" w:rsidR="317AA2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)</w:t>
      </w:r>
      <w:r w:rsidRPr="72ED2AE6" w:rsidR="1BC65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 </w:t>
      </w:r>
      <w:r w:rsidRPr="72ED2AE6" w:rsidR="0CCA8C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se </w:t>
      </w:r>
      <w:r w:rsidRPr="72ED2AE6" w:rsidR="332E4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reforzaron </w:t>
      </w:r>
      <w:r w:rsidRPr="72ED2AE6" w:rsidR="1BC65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las colaboraciones de la </w:t>
      </w:r>
      <w:r w:rsidRPr="72ED2AE6" w:rsidR="42E1D6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>Cruz Roja</w:t>
      </w:r>
      <w:r w:rsidRPr="72ED2AE6" w:rsidR="1BC65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es-ES"/>
        </w:rPr>
        <w:t xml:space="preserve"> </w:t>
      </w:r>
      <w:r w:rsidRPr="72ED2AE6" w:rsidR="1BC65A87">
        <w:rPr>
          <w:rFonts w:ascii="Arial" w:hAnsi="Arial" w:cs="Arial"/>
          <w:sz w:val="22"/>
          <w:szCs w:val="22"/>
        </w:rPr>
        <w:t xml:space="preserve">con miembros de la Alianza </w:t>
      </w:r>
      <w:r w:rsidRPr="72ED2AE6" w:rsidR="1BC65A87">
        <w:rPr>
          <w:rFonts w:ascii="Arial" w:hAnsi="Arial" w:cs="Arial"/>
          <w:sz w:val="22"/>
          <w:szCs w:val="22"/>
        </w:rPr>
        <w:t>Zurich</w:t>
      </w:r>
      <w:r w:rsidRPr="72ED2AE6" w:rsidR="1BC65A87">
        <w:rPr>
          <w:rFonts w:ascii="Arial" w:hAnsi="Arial" w:cs="Arial"/>
          <w:sz w:val="22"/>
          <w:szCs w:val="22"/>
        </w:rPr>
        <w:t xml:space="preserve"> e instancias de gobierno, entre las que destacan: Centro Nacional de Prevención de Desastres, Cruz Roja Americana, Soluciones Prácticas, Instituto de Protección Civil del Estado de Tabasco. </w:t>
      </w:r>
    </w:p>
    <w:p w:rsidR="00621EE9" w:rsidP="72ED2AE6" w:rsidRDefault="00621EE9" w14:paraId="1035B052" w14:textId="0B4803CD">
      <w:pPr>
        <w:pStyle w:val="Normal"/>
        <w:suppressLineNumbers w:val="0"/>
        <w:bidi w:val="0"/>
        <w:spacing w:before="196" w:beforeAutospacing="off" w:after="0" w:afterAutospacing="off" w:line="259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72ED2AE6" w:rsidR="1BC65A87">
        <w:rPr>
          <w:rFonts w:ascii="Arial" w:hAnsi="Arial" w:cs="Arial"/>
          <w:sz w:val="22"/>
          <w:szCs w:val="22"/>
        </w:rPr>
        <w:t xml:space="preserve">Durante ese periodo se </w:t>
      </w:r>
      <w:r w:rsidRPr="72ED2AE6" w:rsidR="5E12DC28">
        <w:rPr>
          <w:rFonts w:ascii="Arial" w:hAnsi="Arial" w:cs="Arial"/>
          <w:sz w:val="22"/>
          <w:szCs w:val="22"/>
        </w:rPr>
        <w:t xml:space="preserve">impactó </w:t>
      </w:r>
      <w:r w:rsidRPr="72ED2AE6" w:rsidR="1BC65A87">
        <w:rPr>
          <w:rFonts w:ascii="Arial" w:hAnsi="Arial" w:cs="Arial"/>
          <w:sz w:val="22"/>
          <w:szCs w:val="22"/>
        </w:rPr>
        <w:t xml:space="preserve">a más de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>30 mil beneficiarios directos</w:t>
      </w:r>
      <w:r w:rsidRPr="72ED2AE6" w:rsidR="1BC65A87">
        <w:rPr>
          <w:rFonts w:ascii="Arial" w:hAnsi="Arial" w:cs="Arial"/>
          <w:sz w:val="22"/>
          <w:szCs w:val="22"/>
        </w:rPr>
        <w:t xml:space="preserve">, con cambios profundos en el entendimiento y la gestión de su riesgo; y más de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>500,000 beneficiarios indirectos</w:t>
      </w:r>
      <w:r w:rsidRPr="72ED2AE6" w:rsidR="1BC65A87">
        <w:rPr>
          <w:rFonts w:ascii="Arial" w:hAnsi="Arial" w:cs="Arial"/>
          <w:sz w:val="22"/>
          <w:szCs w:val="22"/>
        </w:rPr>
        <w:t xml:space="preserve"> alcanzados por difusión de mensajes de preparación ante riesgo de inundaciones, capacitaciones, réplicas de la metodología, alianzas con otras organizaciones e impacto de los productos.</w:t>
      </w:r>
    </w:p>
    <w:p w:rsidR="00621EE9" w:rsidP="72ED2AE6" w:rsidRDefault="00621EE9" w14:paraId="2652D245" w14:textId="4268EB79">
      <w:pPr>
        <w:pStyle w:val="Normal"/>
        <w:spacing w:before="12" w:line="247" w:lineRule="auto"/>
        <w:ind w:left="0" w:right="119"/>
        <w:jc w:val="both"/>
        <w:rPr>
          <w:rFonts w:ascii="Arial" w:hAnsi="Arial" w:cs="Arial"/>
          <w:sz w:val="22"/>
          <w:szCs w:val="22"/>
        </w:rPr>
      </w:pPr>
    </w:p>
    <w:p w:rsidR="00621EE9" w:rsidP="72ED2AE6" w:rsidRDefault="00621EE9" w14:paraId="10E6BE47" w14:textId="2A109628">
      <w:pPr>
        <w:pStyle w:val="Normal"/>
        <w:spacing w:before="12" w:line="247" w:lineRule="auto"/>
        <w:ind w:left="0" w:right="119"/>
        <w:jc w:val="both"/>
        <w:rPr>
          <w:rFonts w:ascii="Arial" w:hAnsi="Arial" w:cs="Arial"/>
          <w:sz w:val="22"/>
          <w:szCs w:val="22"/>
        </w:rPr>
      </w:pPr>
      <w:r w:rsidRPr="72ED2AE6" w:rsidR="1BC65A87">
        <w:rPr>
          <w:rFonts w:ascii="Arial" w:hAnsi="Arial" w:cs="Arial"/>
          <w:sz w:val="22"/>
          <w:szCs w:val="22"/>
        </w:rPr>
        <w:t xml:space="preserve">También se impactó positivamente a más de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>300,000 beneficiarios</w:t>
      </w:r>
      <w:r w:rsidRPr="72ED2AE6" w:rsidR="1BC65A87">
        <w:rPr>
          <w:rFonts w:ascii="Arial" w:hAnsi="Arial" w:cs="Arial"/>
          <w:sz w:val="22"/>
          <w:szCs w:val="22"/>
        </w:rPr>
        <w:t xml:space="preserve"> resultantes de la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>estrategia sectorial</w:t>
      </w:r>
      <w:r w:rsidRPr="72ED2AE6" w:rsidR="1BC65A87">
        <w:rPr>
          <w:rFonts w:ascii="Arial" w:hAnsi="Arial" w:cs="Arial"/>
          <w:sz w:val="22"/>
          <w:szCs w:val="22"/>
        </w:rPr>
        <w:t xml:space="preserve"> en San Luis Potosí en vinculación con Protección Civil, la Secretaría de Educación y diversas Universidades. Se realizaron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>23 brigadas comunitarias reconocidas</w:t>
      </w:r>
      <w:r w:rsidRPr="72ED2AE6" w:rsidR="1BC65A87">
        <w:rPr>
          <w:rFonts w:ascii="Arial" w:hAnsi="Arial" w:cs="Arial"/>
          <w:sz w:val="22"/>
          <w:szCs w:val="22"/>
        </w:rPr>
        <w:t xml:space="preserve"> por el Instituto de Protección Civil del Estado de Tabasco y se intervino en </w:t>
      </w:r>
      <w:r w:rsidRPr="72ED2AE6" w:rsidR="1BC65A87">
        <w:rPr>
          <w:rFonts w:ascii="Arial" w:hAnsi="Arial" w:cs="Arial"/>
          <w:b w:val="1"/>
          <w:bCs w:val="1"/>
          <w:sz w:val="22"/>
          <w:szCs w:val="22"/>
        </w:rPr>
        <w:t xml:space="preserve">38 comunidades </w:t>
      </w:r>
      <w:r w:rsidRPr="72ED2AE6" w:rsidR="1BC65A87">
        <w:rPr>
          <w:rFonts w:ascii="Arial" w:hAnsi="Arial" w:cs="Arial"/>
          <w:sz w:val="22"/>
          <w:szCs w:val="22"/>
        </w:rPr>
        <w:t>en 7 municipios de</w:t>
      </w:r>
      <w:r w:rsidRPr="72ED2AE6" w:rsidR="10F48CCF">
        <w:rPr>
          <w:rFonts w:ascii="Arial" w:hAnsi="Arial" w:cs="Arial"/>
          <w:sz w:val="22"/>
          <w:szCs w:val="22"/>
        </w:rPr>
        <w:t xml:space="preserve"> </w:t>
      </w:r>
      <w:r w:rsidRPr="72ED2AE6" w:rsidR="1BC65A87">
        <w:rPr>
          <w:rFonts w:ascii="Arial" w:hAnsi="Arial" w:cs="Arial"/>
          <w:sz w:val="22"/>
          <w:szCs w:val="22"/>
        </w:rPr>
        <w:t>Tabasco y San Luis Potosí</w:t>
      </w:r>
    </w:p>
    <w:p w:rsidR="00621EE9" w:rsidP="72ED2AE6" w:rsidRDefault="00621EE9" w14:paraId="2E9A42C8" w14:textId="64D0529E">
      <w:pPr>
        <w:pStyle w:val="Ttulo1"/>
        <w:ind w:left="0"/>
        <w:jc w:val="both"/>
        <w:rPr>
          <w:b w:val="0"/>
          <w:bCs w:val="0"/>
        </w:rPr>
      </w:pPr>
      <w:r w:rsidR="531FE7A2">
        <w:rPr>
          <w:b w:val="0"/>
          <w:bCs w:val="0"/>
        </w:rPr>
        <w:t xml:space="preserve">El proyecto se amplía en </w:t>
      </w:r>
      <w:r w:rsidR="6138E9DC">
        <w:rPr>
          <w:b w:val="0"/>
          <w:bCs w:val="0"/>
        </w:rPr>
        <w:t>su tercera fase</w:t>
      </w:r>
      <w:r w:rsidR="531FE7A2">
        <w:rPr>
          <w:b w:val="0"/>
          <w:bCs w:val="0"/>
        </w:rPr>
        <w:t xml:space="preserve"> </w:t>
      </w:r>
      <w:r w:rsidR="77F3A736">
        <w:rPr>
          <w:b w:val="0"/>
          <w:bCs w:val="0"/>
        </w:rPr>
        <w:t xml:space="preserve">hacia los riesgos climáticos de alto impacto y alta severidad como son las olas de calor, incendios forestales, ciclones tropicales e inundaciones. </w:t>
      </w:r>
      <w:r w:rsidR="3A938EBB">
        <w:rPr>
          <w:b w:val="0"/>
          <w:bCs w:val="0"/>
        </w:rPr>
        <w:t xml:space="preserve">Esta etapa </w:t>
      </w:r>
      <w:r w:rsidR="432A6333">
        <w:rPr>
          <w:b w:val="0"/>
          <w:bCs w:val="0"/>
        </w:rPr>
        <w:t xml:space="preserve">se enfocará en </w:t>
      </w:r>
      <w:r w:rsidR="77F3A736">
        <w:rPr>
          <w:b w:val="0"/>
          <w:bCs w:val="0"/>
        </w:rPr>
        <w:t xml:space="preserve">la creación de estrategias comunitarias para la minimización de los </w:t>
      </w:r>
      <w:r w:rsidR="06230E5B">
        <w:rPr>
          <w:b w:val="0"/>
          <w:bCs w:val="0"/>
        </w:rPr>
        <w:t>riesgos,</w:t>
      </w:r>
      <w:r w:rsidR="77F3A736">
        <w:rPr>
          <w:b w:val="0"/>
          <w:bCs w:val="0"/>
        </w:rPr>
        <w:t xml:space="preserve"> as</w:t>
      </w:r>
      <w:r w:rsidR="77F3A736">
        <w:rPr>
          <w:b w:val="0"/>
          <w:bCs w:val="0"/>
        </w:rPr>
        <w:t>í como las acciones de adaptación, enfocándose en los grupos más vulnerables y trabajando en conjunto para fortalecer las capacidades en temas como el reconocimiento del riesgo, el alertamiento, así como las políticas y prácticas encaminadas a la adaptación al cambio climático y reducción de riesgos de desastres.</w:t>
      </w:r>
    </w:p>
    <w:p w:rsidR="00621EE9" w:rsidP="72ED2AE6" w:rsidRDefault="00621EE9" w14:paraId="0F924FDB" w14:textId="09CF9C40">
      <w:pPr>
        <w:pStyle w:val="Normal"/>
        <w:jc w:val="both"/>
        <w:rPr>
          <w:b w:val="0"/>
          <w:bCs w:val="0"/>
        </w:rPr>
      </w:pPr>
    </w:p>
    <w:p w:rsidR="00197CD3" w:rsidP="72ED2AE6" w:rsidRDefault="00EA380A" w14:paraId="6F2401BC" w14:textId="336DD62D">
      <w:pPr>
        <w:pStyle w:val="Normal"/>
        <w:ind w:left="0"/>
        <w:jc w:val="both"/>
        <w:rPr>
          <w:b w:val="0"/>
          <w:bCs w:val="0"/>
        </w:rPr>
      </w:pPr>
      <w:r w:rsidRPr="72ED2AE6" w:rsidR="5E1BA07F">
        <w:rPr>
          <w:rFonts w:ascii="Arial" w:hAnsi="Arial" w:cs="Arial"/>
          <w:i w:val="1"/>
          <w:iCs w:val="1"/>
        </w:rPr>
        <w:t>“</w:t>
      </w:r>
      <w:r w:rsidRPr="72ED2AE6" w:rsidR="00621EE9">
        <w:rPr>
          <w:rFonts w:ascii="Arial" w:hAnsi="Arial" w:cs="Arial"/>
          <w:i w:val="1"/>
          <w:iCs w:val="1"/>
        </w:rPr>
        <w:t xml:space="preserve">Durante </w:t>
      </w:r>
      <w:r w:rsidRPr="72ED2AE6" w:rsidR="00FF69A9">
        <w:rPr>
          <w:rFonts w:ascii="Arial" w:hAnsi="Arial" w:cs="Arial"/>
          <w:i w:val="1"/>
          <w:iCs w:val="1"/>
        </w:rPr>
        <w:t>2023</w:t>
      </w:r>
      <w:r w:rsidRPr="72ED2AE6" w:rsidR="00621EE9">
        <w:rPr>
          <w:rFonts w:ascii="Arial" w:hAnsi="Arial" w:cs="Arial"/>
          <w:i w:val="1"/>
          <w:iCs w:val="1"/>
        </w:rPr>
        <w:t xml:space="preserve">, el Proyecto de Resiliencia </w:t>
      </w:r>
      <w:r w:rsidRPr="72ED2AE6" w:rsidR="6A8C0B04">
        <w:rPr>
          <w:rFonts w:ascii="Arial" w:hAnsi="Arial" w:cs="Arial"/>
          <w:i w:val="1"/>
          <w:iCs w:val="1"/>
        </w:rPr>
        <w:t>posicionó</w:t>
      </w:r>
      <w:r w:rsidRPr="72ED2AE6" w:rsidR="00FF69A9">
        <w:rPr>
          <w:rFonts w:ascii="Arial" w:hAnsi="Arial" w:cs="Arial"/>
          <w:i w:val="1"/>
          <w:iCs w:val="1"/>
        </w:rPr>
        <w:t xml:space="preserve"> </w:t>
      </w:r>
      <w:r w:rsidRPr="72ED2AE6" w:rsidR="00621EE9">
        <w:rPr>
          <w:rFonts w:ascii="Arial" w:hAnsi="Arial" w:cs="Arial"/>
          <w:i w:val="1"/>
          <w:iCs w:val="1"/>
        </w:rPr>
        <w:t xml:space="preserve">las experiencias </w:t>
      </w:r>
      <w:r w:rsidRPr="72ED2AE6" w:rsidR="00FF69A9">
        <w:rPr>
          <w:rFonts w:ascii="Arial" w:hAnsi="Arial" w:cs="Arial"/>
          <w:i w:val="1"/>
          <w:iCs w:val="1"/>
        </w:rPr>
        <w:t>del</w:t>
      </w:r>
      <w:r w:rsidRPr="72ED2AE6" w:rsidR="00621EE9">
        <w:rPr>
          <w:rFonts w:ascii="Arial" w:hAnsi="Arial" w:cs="Arial"/>
          <w:i w:val="1"/>
          <w:iCs w:val="1"/>
        </w:rPr>
        <w:t xml:space="preserve"> trabajo comunitario</w:t>
      </w:r>
      <w:r w:rsidRPr="72ED2AE6" w:rsidR="0063596C">
        <w:rPr>
          <w:rFonts w:ascii="Arial" w:hAnsi="Arial" w:cs="Arial"/>
          <w:i w:val="1"/>
          <w:iCs w:val="1"/>
        </w:rPr>
        <w:t xml:space="preserve"> en contextos rural y</w:t>
      </w:r>
      <w:r w:rsidRPr="72ED2AE6" w:rsidR="00621EE9">
        <w:rPr>
          <w:rFonts w:ascii="Arial" w:hAnsi="Arial" w:cs="Arial"/>
          <w:i w:val="1"/>
          <w:iCs w:val="1"/>
        </w:rPr>
        <w:t xml:space="preserve"> urbano</w:t>
      </w:r>
      <w:r w:rsidRPr="72ED2AE6" w:rsidR="0063596C">
        <w:rPr>
          <w:rFonts w:ascii="Arial" w:hAnsi="Arial" w:cs="Arial"/>
          <w:i w:val="1"/>
          <w:iCs w:val="1"/>
        </w:rPr>
        <w:t>, así como</w:t>
      </w:r>
      <w:r w:rsidRPr="72ED2AE6" w:rsidR="00621EE9">
        <w:rPr>
          <w:rFonts w:ascii="Arial" w:hAnsi="Arial" w:cs="Arial"/>
          <w:i w:val="1"/>
          <w:iCs w:val="1"/>
        </w:rPr>
        <w:t xml:space="preserve"> la vinculación </w:t>
      </w:r>
      <w:r w:rsidRPr="72ED2AE6" w:rsidR="00AE7E36">
        <w:rPr>
          <w:rFonts w:ascii="Arial" w:hAnsi="Arial" w:cs="Arial"/>
          <w:i w:val="1"/>
          <w:iCs w:val="1"/>
        </w:rPr>
        <w:t>con</w:t>
      </w:r>
      <w:r w:rsidRPr="72ED2AE6" w:rsidR="00621EE9">
        <w:rPr>
          <w:rFonts w:ascii="Arial" w:hAnsi="Arial" w:cs="Arial"/>
          <w:i w:val="1"/>
          <w:iCs w:val="1"/>
        </w:rPr>
        <w:t xml:space="preserve"> sectores y organizaciones claves en el tema de las inundaciones</w:t>
      </w:r>
      <w:r w:rsidRPr="72ED2AE6" w:rsidR="02DF76A7">
        <w:rPr>
          <w:rFonts w:ascii="Arial" w:hAnsi="Arial" w:cs="Arial"/>
          <w:i w:val="1"/>
          <w:iCs w:val="1"/>
        </w:rPr>
        <w:t>”</w:t>
      </w:r>
      <w:r w:rsidRPr="72ED2AE6" w:rsidR="02DF76A7">
        <w:rPr>
          <w:rFonts w:ascii="Arial" w:hAnsi="Arial" w:cs="Arial"/>
        </w:rPr>
        <w:t xml:space="preserve">, indicó José Antonio Monroy, </w:t>
      </w:r>
      <w:bookmarkStart w:name="_Int_GMnAz3rj" w:id="1332343744"/>
      <w:r w:rsidRPr="72ED2AE6" w:rsidR="02DF76A7">
        <w:rPr>
          <w:rFonts w:ascii="Arial" w:hAnsi="Arial" w:cs="Arial"/>
        </w:rPr>
        <w:t>Director General</w:t>
      </w:r>
      <w:bookmarkEnd w:id="1332343744"/>
      <w:r w:rsidRPr="72ED2AE6" w:rsidR="02DF76A7">
        <w:rPr>
          <w:rFonts w:ascii="Arial" w:hAnsi="Arial" w:cs="Arial"/>
        </w:rPr>
        <w:t xml:space="preserve"> de Cruz Roja </w:t>
      </w:r>
      <w:r w:rsidRPr="72ED2AE6" w:rsidR="02DF76A7">
        <w:rPr>
          <w:rFonts w:ascii="Arial" w:hAnsi="Arial" w:cs="Arial"/>
        </w:rPr>
        <w:t>Mexicana.</w:t>
      </w:r>
      <w:r w:rsidRPr="72ED2AE6" w:rsidR="7D7A28D5">
        <w:rPr>
          <w:rFonts w:ascii="Arial" w:hAnsi="Arial" w:cs="Arial"/>
        </w:rPr>
        <w:t xml:space="preserve"> </w:t>
      </w:r>
      <w:r w:rsidRPr="72ED2AE6" w:rsidR="648236E3">
        <w:rPr>
          <w:rFonts w:ascii="Arial" w:hAnsi="Arial" w:cs="Arial"/>
          <w:i w:val="1"/>
          <w:iCs w:val="1"/>
        </w:rPr>
        <w:t>“</w:t>
      </w:r>
      <w:r w:rsidRPr="72ED2AE6" w:rsidR="00505EFC">
        <w:rPr>
          <w:rFonts w:ascii="Arial" w:hAnsi="Arial" w:cs="Arial"/>
          <w:i w:val="1"/>
          <w:iCs w:val="1"/>
        </w:rPr>
        <w:t>Uno</w:t>
      </w:r>
      <w:r w:rsidRPr="72ED2AE6" w:rsidR="00505EFC">
        <w:rPr>
          <w:rFonts w:ascii="Arial" w:hAnsi="Arial" w:cs="Arial"/>
          <w:i w:val="1"/>
          <w:iCs w:val="1"/>
        </w:rPr>
        <w:t xml:space="preserve"> de sus objetivos principales </w:t>
      </w:r>
      <w:r w:rsidRPr="72ED2AE6" w:rsidR="0063596C">
        <w:rPr>
          <w:rFonts w:ascii="Arial" w:hAnsi="Arial" w:cs="Arial"/>
          <w:i w:val="1"/>
          <w:iCs w:val="1"/>
        </w:rPr>
        <w:t>ha sido</w:t>
      </w:r>
      <w:r w:rsidRPr="72ED2AE6" w:rsidR="00505EFC">
        <w:rPr>
          <w:rFonts w:ascii="Arial" w:hAnsi="Arial" w:cs="Arial"/>
          <w:i w:val="1"/>
          <w:iCs w:val="1"/>
        </w:rPr>
        <w:t xml:space="preserve"> posicionar la resiliencia</w:t>
      </w:r>
      <w:r w:rsidRPr="72ED2AE6" w:rsidR="15C667B7">
        <w:rPr>
          <w:rFonts w:ascii="Arial" w:hAnsi="Arial" w:cs="Arial"/>
          <w:i w:val="1"/>
          <w:iCs w:val="1"/>
        </w:rPr>
        <w:t xml:space="preserve"> no solo como </w:t>
      </w:r>
      <w:r w:rsidRPr="72ED2AE6" w:rsidR="00505EFC">
        <w:rPr>
          <w:rFonts w:ascii="Arial" w:hAnsi="Arial" w:cs="Arial"/>
          <w:i w:val="1"/>
          <w:iCs w:val="1"/>
        </w:rPr>
        <w:t xml:space="preserve">el concepto principal de reducción de riesgos, </w:t>
      </w:r>
      <w:r w:rsidRPr="72ED2AE6" w:rsidR="1806C534">
        <w:rPr>
          <w:rFonts w:ascii="Arial" w:hAnsi="Arial" w:cs="Arial"/>
          <w:i w:val="1"/>
          <w:iCs w:val="1"/>
        </w:rPr>
        <w:t>sino</w:t>
      </w:r>
      <w:r w:rsidRPr="72ED2AE6" w:rsidR="00505EFC">
        <w:rPr>
          <w:rFonts w:ascii="Arial" w:hAnsi="Arial" w:cs="Arial"/>
          <w:i w:val="1"/>
          <w:iCs w:val="1"/>
        </w:rPr>
        <w:t xml:space="preserve"> como una filosofía de trabajo</w:t>
      </w:r>
      <w:r w:rsidRPr="72ED2AE6" w:rsidR="00505EFC">
        <w:rPr>
          <w:rFonts w:ascii="Arial" w:hAnsi="Arial" w:cs="Arial"/>
        </w:rPr>
        <w:t xml:space="preserve"> </w:t>
      </w:r>
      <w:r w:rsidRPr="72ED2AE6" w:rsidR="00505EFC">
        <w:rPr>
          <w:rFonts w:ascii="Arial" w:hAnsi="Arial" w:cs="Arial"/>
          <w:i w:val="1"/>
          <w:iCs w:val="1"/>
        </w:rPr>
        <w:t>dentro de la institución</w:t>
      </w:r>
      <w:r w:rsidRPr="72ED2AE6" w:rsidR="00ED0AF9">
        <w:rPr>
          <w:rFonts w:ascii="Arial" w:hAnsi="Arial" w:cs="Arial"/>
        </w:rPr>
        <w:t>”,</w:t>
      </w:r>
      <w:r w:rsidRPr="72ED2AE6" w:rsidR="293B40B8">
        <w:rPr>
          <w:rFonts w:ascii="Arial" w:hAnsi="Arial" w:cs="Arial"/>
        </w:rPr>
        <w:t xml:space="preserve"> </w:t>
      </w:r>
      <w:r w:rsidRPr="72ED2AE6" w:rsidR="2DDB53A3">
        <w:rPr>
          <w:rFonts w:ascii="Arial" w:hAnsi="Arial" w:cs="Arial"/>
        </w:rPr>
        <w:t>añadió.</w:t>
      </w:r>
    </w:p>
    <w:p w:rsidR="00197CD3" w:rsidP="72ED2AE6" w:rsidRDefault="00EA380A" w14:paraId="5BBCCBA9" w14:textId="3CB16791">
      <w:pPr>
        <w:pStyle w:val="Normal"/>
        <w:ind w:left="0"/>
        <w:jc w:val="both"/>
        <w:rPr>
          <w:b w:val="0"/>
          <w:bCs w:val="0"/>
        </w:rPr>
      </w:pPr>
    </w:p>
    <w:p w:rsidR="00197CD3" w:rsidP="72ED2AE6" w:rsidRDefault="00EA380A" w14:paraId="69B037FA" w14:textId="2456D496">
      <w:pPr>
        <w:pStyle w:val="Normal"/>
        <w:ind w:left="0"/>
        <w:jc w:val="both"/>
        <w:rPr>
          <w:b w:val="0"/>
          <w:bCs w:val="0"/>
        </w:rPr>
      </w:pPr>
      <w:r w:rsidR="4424F8EE">
        <w:rPr>
          <w:b w:val="0"/>
          <w:bCs w:val="0"/>
        </w:rPr>
        <w:t>Actualmente, la situación global y nacional se está en una transición hacia la adaptación al cambio climático, que ya es una realidad.</w:t>
      </w:r>
      <w:r w:rsidR="734DD6B2">
        <w:rPr>
          <w:b w:val="0"/>
          <w:bCs w:val="0"/>
        </w:rPr>
        <w:t xml:space="preserve"> La temperatura media global continua con una tendencia a aumentar, lo que provoca sucesos más frecuentes, duraderos e intensos.</w:t>
      </w:r>
    </w:p>
    <w:p w:rsidR="00197CD3" w:rsidP="72ED2AE6" w:rsidRDefault="00EA380A" w14:paraId="2D583795" w14:textId="1F602D1A">
      <w:pPr>
        <w:pStyle w:val="Textoindependiente"/>
        <w:ind/>
        <w:rPr>
          <w:b w:val="0"/>
          <w:bCs w:val="0"/>
        </w:rPr>
      </w:pPr>
    </w:p>
    <w:p w:rsidR="00197CD3" w:rsidP="72ED2AE6" w:rsidRDefault="00EA380A" w14:paraId="20207AC0" w14:textId="3FF8559E">
      <w:pPr>
        <w:pStyle w:val="Textoindependiente"/>
        <w:numPr>
          <w:ilvl w:val="0"/>
          <w:numId w:val="5"/>
        </w:numPr>
        <w:ind/>
        <w:rPr>
          <w:rFonts w:ascii="Arial" w:hAnsi="Arial" w:eastAsia="Arial" w:cs="Arial"/>
          <w:b w:val="1"/>
          <w:bCs w:val="1"/>
        </w:rPr>
      </w:pPr>
      <w:r w:rsidRPr="0405EFC1" w:rsidR="220FD289">
        <w:rPr>
          <w:rFonts w:ascii="Arial" w:hAnsi="Arial" w:eastAsia="Arial" w:cs="Arial"/>
          <w:b w:val="1"/>
          <w:bCs w:val="1"/>
        </w:rPr>
        <w:t xml:space="preserve">El </w:t>
      </w:r>
      <w:r w:rsidRPr="0405EFC1" w:rsidR="220FD289">
        <w:rPr>
          <w:rFonts w:ascii="Arial" w:hAnsi="Arial" w:eastAsia="Arial" w:cs="Arial"/>
          <w:b w:val="1"/>
          <w:bCs w:val="1"/>
        </w:rPr>
        <w:t>rol de la</w:t>
      </w:r>
      <w:r w:rsidRPr="0405EFC1" w:rsidR="220FD289">
        <w:rPr>
          <w:rFonts w:ascii="Arial" w:hAnsi="Arial" w:eastAsia="Arial" w:cs="Arial"/>
          <w:b w:val="1"/>
          <w:bCs w:val="1"/>
        </w:rPr>
        <w:t xml:space="preserve"> </w:t>
      </w:r>
      <w:r w:rsidRPr="0405EFC1" w:rsidR="220FD289">
        <w:rPr>
          <w:rFonts w:ascii="Arial" w:hAnsi="Arial" w:eastAsia="Arial" w:cs="Arial"/>
          <w:b w:val="1"/>
          <w:bCs w:val="1"/>
        </w:rPr>
        <w:t>Alianza Global Fundación Z</w:t>
      </w:r>
      <w:r w:rsidRPr="0405EFC1" w:rsidR="613A7E78">
        <w:rPr>
          <w:rFonts w:ascii="Arial" w:hAnsi="Arial" w:eastAsia="Arial" w:cs="Arial"/>
          <w:b w:val="1"/>
          <w:bCs w:val="1"/>
        </w:rPr>
        <w:t>u</w:t>
      </w:r>
      <w:r w:rsidRPr="0405EFC1" w:rsidR="220FD289">
        <w:rPr>
          <w:rFonts w:ascii="Arial" w:hAnsi="Arial" w:eastAsia="Arial" w:cs="Arial"/>
          <w:b w:val="1"/>
          <w:bCs w:val="1"/>
        </w:rPr>
        <w:t>rich</w:t>
      </w:r>
    </w:p>
    <w:p w:rsidR="00197CD3" w:rsidP="72ED2AE6" w:rsidRDefault="00EA380A" w14:paraId="66136770" w14:textId="2BA386AA">
      <w:pPr>
        <w:pStyle w:val="Ttulo1"/>
        <w:ind w:left="0"/>
        <w:jc w:val="both"/>
        <w:rPr>
          <w:rFonts w:ascii="Arial" w:hAnsi="Arial" w:cs="Arial"/>
        </w:rPr>
      </w:pPr>
      <w:r w:rsidR="3E224428">
        <w:rPr>
          <w:b w:val="0"/>
          <w:bCs w:val="0"/>
        </w:rPr>
        <w:t>Zurich</w:t>
      </w:r>
      <w:r w:rsidR="3E224428">
        <w:rPr>
          <w:b w:val="0"/>
          <w:bCs w:val="0"/>
        </w:rPr>
        <w:t xml:space="preserve"> México funge </w:t>
      </w:r>
      <w:r w:rsidRPr="72ED2AE6" w:rsidR="3E224428">
        <w:rPr>
          <w:rFonts w:ascii="Arial" w:hAnsi="Arial" w:cs="Arial"/>
          <w:b w:val="0"/>
          <w:bCs w:val="0"/>
        </w:rPr>
        <w:t>como el mayor representante del sector privado para el proyecto y ha logrado no solo generar la confianza financiera para la implementación en el país, sino que ha sido un aliado que ha permitido alcanzar nuevas esferas de socialización e incidencia.</w:t>
      </w:r>
    </w:p>
    <w:p w:rsidR="00197CD3" w:rsidP="0405EFC1" w:rsidRDefault="00EA380A" w14:paraId="5292DC87" w14:textId="15FF8FAA">
      <w:pPr>
        <w:pStyle w:val="Textoindependiente"/>
        <w:spacing w:before="182" w:line="259" w:lineRule="auto"/>
        <w:ind w:left="0" w:right="116" w:firstLine="0"/>
        <w:jc w:val="both"/>
        <w:rPr>
          <w:rFonts w:ascii="Arial" w:hAnsi="Arial" w:cs="Arial"/>
          <w:i w:val="1"/>
          <w:iCs w:val="1"/>
        </w:rPr>
      </w:pPr>
      <w:r w:rsidRPr="0405EFC1" w:rsidR="6C0AB794">
        <w:rPr>
          <w:rFonts w:ascii="Arial" w:hAnsi="Arial" w:cs="Arial"/>
          <w:i w:val="1"/>
          <w:iCs w:val="1"/>
        </w:rPr>
        <w:t>“La consistencia en el tiempo es importante. Nosotros estamos comprometidos a seguir trabajando en esta Alianza multisectorial a largo plazo con instituciones locales, con Cruz Roja, con los brigadistas y con todos los aliados para que, en el mundo real, las comunidades sean cada vez más más resilientes”</w:t>
      </w:r>
      <w:r w:rsidRPr="0405EFC1" w:rsidR="6C0AB794">
        <w:rPr>
          <w:rFonts w:ascii="Arial" w:hAnsi="Arial" w:cs="Arial"/>
        </w:rPr>
        <w:t xml:space="preserve"> (Marc Martínez, CEO Z</w:t>
      </w:r>
      <w:r w:rsidRPr="0405EFC1" w:rsidR="580182D3">
        <w:rPr>
          <w:rFonts w:ascii="Arial" w:hAnsi="Arial" w:cs="Arial"/>
        </w:rPr>
        <w:t>u</w:t>
      </w:r>
      <w:r w:rsidRPr="0405EFC1" w:rsidR="6C0AB794">
        <w:rPr>
          <w:rFonts w:ascii="Arial" w:hAnsi="Arial" w:cs="Arial"/>
        </w:rPr>
        <w:t>rich MX).</w:t>
      </w:r>
    </w:p>
    <w:p w:rsidR="00197CD3" w:rsidP="72ED2AE6" w:rsidRDefault="00EA380A" w14:paraId="13CC642C" w14:textId="4FEE610E">
      <w:pPr>
        <w:pStyle w:val="Textoindependiente"/>
        <w:ind w:left="0"/>
        <w:jc w:val="both"/>
        <w:rPr>
          <w:rFonts w:ascii="Arial" w:hAnsi="Arial" w:cs="Arial"/>
        </w:rPr>
      </w:pPr>
      <w:r w:rsidRPr="72ED2AE6" w:rsidR="6C0AB794">
        <w:rPr>
          <w:rFonts w:ascii="Arial" w:hAnsi="Arial" w:cs="Arial"/>
        </w:rPr>
        <w:t xml:space="preserve"> </w:t>
      </w:r>
    </w:p>
    <w:p w:rsidR="00197CD3" w:rsidP="72ED2AE6" w:rsidRDefault="00EA380A" w14:paraId="72F1D7D3" w14:textId="76DE7413">
      <w:pPr>
        <w:pStyle w:val="Textoindependiente"/>
        <w:ind w:left="0"/>
        <w:jc w:val="both"/>
        <w:rPr>
          <w:rFonts w:ascii="Arial" w:hAnsi="Arial" w:cs="Arial"/>
        </w:rPr>
      </w:pPr>
      <w:r w:rsidRPr="0405EFC1" w:rsidR="6C0AB794">
        <w:rPr>
          <w:rFonts w:ascii="Arial" w:hAnsi="Arial" w:cs="Arial"/>
        </w:rPr>
        <w:t xml:space="preserve">     </w:t>
      </w:r>
      <w:r w:rsidRPr="0405EFC1" w:rsidR="734DD6B2">
        <w:rPr>
          <w:rFonts w:ascii="Arial" w:hAnsi="Arial" w:cs="Arial"/>
        </w:rPr>
        <w:t xml:space="preserve">Hasta el 2023, la Alianza continua un progreso significativo en los objetivos y metas, sobre todo en la influencia en políticas y prácticas para la preparación ante inundaciones. Desde el 2013, la Alianza ha alcanzado e influenciado más de un millón de personas, </w:t>
      </w:r>
      <w:commentRangeStart w:id="850003350"/>
      <w:commentRangeStart w:id="714631642"/>
      <w:commentRangeStart w:id="996668728"/>
      <w:commentRangeStart w:id="664583607"/>
      <w:r w:rsidRPr="0405EFC1" w:rsidR="734DD6B2">
        <w:rPr>
          <w:rFonts w:ascii="Arial" w:hAnsi="Arial" w:cs="Arial"/>
        </w:rPr>
        <w:t>con</w:t>
      </w:r>
      <w:commentRangeEnd w:id="850003350"/>
      <w:r>
        <w:rPr>
          <w:rStyle w:val="CommentReference"/>
        </w:rPr>
        <w:commentReference w:id="850003350"/>
      </w:r>
      <w:commentRangeEnd w:id="714631642"/>
      <w:r>
        <w:rPr>
          <w:rStyle w:val="CommentReference"/>
        </w:rPr>
        <w:commentReference w:id="714631642"/>
      </w:r>
      <w:commentRangeEnd w:id="996668728"/>
      <w:r>
        <w:rPr>
          <w:rStyle w:val="CommentReference"/>
        </w:rPr>
        <w:commentReference w:id="996668728"/>
      </w:r>
      <w:commentRangeEnd w:id="664583607"/>
      <w:r>
        <w:rPr>
          <w:rStyle w:val="CommentReference"/>
        </w:rPr>
        <w:commentReference w:id="664583607"/>
      </w:r>
      <w:r w:rsidRPr="0405EFC1" w:rsidR="734DD6B2">
        <w:rPr>
          <w:rFonts w:ascii="Arial" w:hAnsi="Arial" w:cs="Arial"/>
        </w:rPr>
        <w:t xml:space="preserve"> una inversión de más de </w:t>
      </w:r>
      <w:r w:rsidRPr="0405EFC1" w:rsidR="78E56420">
        <w:rPr>
          <w:rFonts w:ascii="Arial" w:hAnsi="Arial" w:cs="Arial"/>
        </w:rPr>
        <w:t>USD $600 millones</w:t>
      </w:r>
      <w:r w:rsidRPr="0405EFC1" w:rsidR="734DD6B2">
        <w:rPr>
          <w:rFonts w:ascii="Arial" w:hAnsi="Arial" w:cs="Arial"/>
        </w:rPr>
        <w:t xml:space="preserve"> en programación de actividades comunitarias, abogacía con actores claves y trabajo con información para la investigación y gestión de conocimiento. </w:t>
      </w:r>
      <w:r w:rsidRPr="0405EFC1" w:rsidR="3C9DB822">
        <w:rPr>
          <w:rFonts w:ascii="Arial" w:hAnsi="Arial" w:cs="Arial"/>
        </w:rPr>
        <w:t>Par</w:t>
      </w:r>
      <w:r w:rsidRPr="0405EFC1" w:rsidR="1B0BD33E">
        <w:rPr>
          <w:rFonts w:ascii="Arial" w:hAnsi="Arial" w:cs="Arial"/>
        </w:rPr>
        <w:t>a</w:t>
      </w:r>
      <w:r w:rsidRPr="0405EFC1" w:rsidR="3C9DB822">
        <w:rPr>
          <w:rFonts w:ascii="Arial" w:hAnsi="Arial" w:cs="Arial"/>
        </w:rPr>
        <w:t xml:space="preserve"> la Alianza, </w:t>
      </w:r>
      <w:r w:rsidRPr="0405EFC1" w:rsidR="734DD6B2">
        <w:rPr>
          <w:rFonts w:ascii="Arial" w:hAnsi="Arial" w:cs="Arial"/>
        </w:rPr>
        <w:t>construir la resiliencia significa más que solo el alcance de los objetivos numéricos: es aumentar la resiliencia como un proceso a largo plazo y polifacético.</w:t>
      </w:r>
    </w:p>
    <w:p w:rsidR="00197CD3" w:rsidP="72ED2AE6" w:rsidRDefault="00EA380A" w14:paraId="77C0651E" w14:textId="7890947A">
      <w:pPr>
        <w:pStyle w:val="Textoindependiente"/>
        <w:spacing w:before="182" w:line="259" w:lineRule="auto"/>
        <w:ind w:left="0" w:right="116" w:firstLine="0"/>
        <w:jc w:val="both"/>
        <w:rPr>
          <w:rFonts w:ascii="Arial" w:hAnsi="Arial" w:cs="Arial"/>
        </w:rPr>
      </w:pPr>
      <w:r w:rsidRPr="72ED2AE6" w:rsidR="734DD6B2">
        <w:rPr>
          <w:rFonts w:ascii="Arial" w:hAnsi="Arial" w:cs="Arial"/>
        </w:rPr>
        <w:t xml:space="preserve">La inversión futura a nivel global en 15 países es de $40 millones de dólares los primeros 4 años y se espera un alcance de 70 millones de personas </w:t>
      </w:r>
      <w:r w:rsidRPr="72ED2AE6" w:rsidR="6B29FF93">
        <w:rPr>
          <w:rFonts w:ascii="Arial" w:hAnsi="Arial" w:cs="Arial"/>
        </w:rPr>
        <w:t xml:space="preserve">para el momento que la Alianza cumpla sus primeros </w:t>
      </w:r>
      <w:r w:rsidRPr="72ED2AE6" w:rsidR="734DD6B2">
        <w:rPr>
          <w:rFonts w:ascii="Arial" w:hAnsi="Arial" w:cs="Arial"/>
        </w:rPr>
        <w:t>12 años</w:t>
      </w:r>
      <w:r w:rsidRPr="72ED2AE6" w:rsidR="1B456E06">
        <w:rPr>
          <w:rFonts w:ascii="Arial" w:hAnsi="Arial" w:cs="Arial"/>
        </w:rPr>
        <w:t>.</w:t>
      </w:r>
      <w:r w:rsidRPr="72ED2AE6" w:rsidR="734DD6B2">
        <w:rPr>
          <w:rFonts w:ascii="Arial" w:hAnsi="Arial" w:cs="Arial"/>
        </w:rPr>
        <w:t xml:space="preserve"> </w:t>
      </w:r>
    </w:p>
    <w:p w:rsidR="00197CD3" w:rsidP="72ED2AE6" w:rsidRDefault="00EA380A" w14:paraId="7FE8050E" w14:textId="08200537">
      <w:pPr>
        <w:pStyle w:val="Textoindependiente"/>
        <w:spacing w:before="182" w:line="259" w:lineRule="auto"/>
        <w:ind w:left="0" w:right="116" w:firstLine="0"/>
        <w:jc w:val="both"/>
        <w:rPr>
          <w:rFonts w:ascii="Arial" w:hAnsi="Arial" w:cs="Arial"/>
        </w:rPr>
      </w:pPr>
      <w:r w:rsidRPr="72ED2AE6" w:rsidR="734DD6B2">
        <w:rPr>
          <w:rFonts w:ascii="Arial" w:hAnsi="Arial" w:cs="Arial"/>
        </w:rPr>
        <w:t xml:space="preserve">El trabajo para la Fase 3 se tiene proyectado para 12 años, sin embargo, la Alianza estará realizando periodos de evaluación y avances en periodos de 4 años. Para México, la inversión en la fase 3 y los primeros 4 años </w:t>
      </w:r>
      <w:r w:rsidRPr="72ED2AE6" w:rsidR="3513B141">
        <w:rPr>
          <w:rFonts w:ascii="Arial" w:hAnsi="Arial" w:cs="Arial"/>
        </w:rPr>
        <w:t>de dicha fase será</w:t>
      </w:r>
      <w:r w:rsidRPr="72ED2AE6" w:rsidR="734DD6B2">
        <w:rPr>
          <w:rFonts w:ascii="Arial" w:hAnsi="Arial" w:cs="Arial"/>
        </w:rPr>
        <w:t xml:space="preserve"> </w:t>
      </w:r>
      <w:r w:rsidRPr="72ED2AE6" w:rsidR="734DD6B2">
        <w:rPr>
          <w:rFonts w:ascii="Arial" w:hAnsi="Arial" w:cs="Arial"/>
        </w:rPr>
        <w:t>de $1.76 millones de francos suizos.</w:t>
      </w:r>
      <w:r>
        <w:br/>
      </w:r>
    </w:p>
    <w:p w:rsidR="00197CD3" w:rsidP="72ED2AE6" w:rsidRDefault="00EA380A" w14:noSpellErr="1" w14:paraId="5C3CB29F" w14:textId="73D99C7E">
      <w:pPr>
        <w:spacing w:beforeAutospacing="on" w:afterAutospacing="on"/>
        <w:ind/>
        <w:jc w:val="both"/>
        <w:rPr>
          <w:rFonts w:ascii="Arial" w:hAnsi="Arial" w:cs="Arial"/>
        </w:rPr>
      </w:pPr>
      <w:r w:rsidRPr="72ED2AE6" w:rsidR="734DD6B2">
        <w:rPr>
          <w:rFonts w:ascii="Arial" w:hAnsi="Arial" w:cs="Arial"/>
        </w:rPr>
        <w:t xml:space="preserve">Si desea conocer más acerca de la Alianza de Zurich para la Resiliencia ante Inundaciones y las diversas acciones que lleva a cabo a nivel global, nacional y local, visite </w:t>
      </w:r>
      <w:hyperlink r:id="Raa6e38e959d94e92">
        <w:r w:rsidRPr="72ED2AE6" w:rsidR="734DD6B2">
          <w:rPr>
            <w:rStyle w:val="Hipervnculo"/>
            <w:rFonts w:ascii="Arial" w:hAnsi="Arial" w:cs="Arial"/>
          </w:rPr>
          <w:t>https://infoinundaciones.com</w:t>
        </w:r>
      </w:hyperlink>
    </w:p>
    <w:p w:rsidR="00197CD3" w:rsidP="00EA380A" w:rsidRDefault="00EA380A" w14:paraId="5FE4E55E" w14:textId="73B53AE6">
      <w:pPr>
        <w:pStyle w:val="Ttulo1"/>
        <w:ind w:left="0"/>
        <w:jc w:val="both"/>
        <w:rPr>
          <w:rFonts w:ascii="Arial" w:hAnsi="Arial" w:cs="Arial"/>
          <w:b w:val="1"/>
          <w:bCs w:val="1"/>
          <w:color w:val="1F497D"/>
          <w:sz w:val="18"/>
          <w:szCs w:val="18"/>
          <w:lang w:val="es-MX"/>
        </w:rPr>
      </w:pPr>
      <w:r>
        <w:rPr>
          <w:spacing w:val="-1"/>
        </w:rPr>
        <w:br/>
      </w:r>
      <w:r w:rsidRPr="72ED2AE6" w:rsidR="006F6B5E">
        <w:rPr>
          <w:rFonts w:ascii="Arial" w:hAnsi="Arial" w:cs="Arial"/>
          <w:b w:val="1"/>
          <w:bCs w:val="1"/>
          <w:color w:val="1F497D" w:themeColor="text2" w:themeTint="FF" w:themeShade="FF"/>
          <w:sz w:val="18"/>
          <w:szCs w:val="18"/>
          <w:lang w:val="es-MX"/>
        </w:rPr>
        <w:t>Acerca de Cruz Roja Mexicana</w:t>
      </w:r>
    </w:p>
    <w:p w:rsidR="006F6B5E" w:rsidP="00D46E0B" w:rsidRDefault="006F6B5E" w14:paraId="6B403AD6" w14:textId="77777777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  <w:r w:rsidRPr="00D46E0B">
        <w:rPr>
          <w:rFonts w:ascii="Arial" w:hAnsi="Arial" w:cs="Arial"/>
          <w:sz w:val="18"/>
          <w:szCs w:val="18"/>
          <w:lang w:val="es-AR"/>
        </w:rPr>
        <w:t>Es una Institución humanitaria de asistencia privada que forma parte del Movimiento Internacional de la Cruz Roja y de la Media Luna Roja, dedicada a prevenir y aliviar el sufrimiento humano para mejorar las condiciones de vida de las personas y comunidades, fomentando una cultura de autoprotección a través de la acción voluntaria. Ofrece al año en promedio más de 5 millones 512 mil servicios médicos y más de un millón 450 mil servicios de ambulancia totalmente gratuitos.</w:t>
      </w:r>
    </w:p>
    <w:p w:rsidR="00E64A30" w:rsidP="00D46E0B" w:rsidRDefault="00E64A30" w14:paraId="59A99051" w14:textId="77777777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33"/>
      </w:tblGrid>
      <w:tr w:rsidRPr="00E64A30" w:rsidR="00E64A30" w:rsidTr="00D33F93" w14:paraId="3EA8C7A6" w14:textId="77777777">
        <w:trPr>
          <w:trHeight w:val="149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64A30" w:rsidR="00E64A30" w:rsidP="00D33F93" w:rsidRDefault="00E64A30" w14:paraId="6F4D631F" w14:textId="77777777">
            <w:pPr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val="es-MX" w:eastAsia="es-ES_tradnl"/>
              </w:rPr>
            </w:pPr>
            <w:r w:rsidRPr="00E64A30"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eastAsia="es-ES_tradnl"/>
              </w:rPr>
              <w:t>Contactos para medios de comunicación:</w:t>
            </w:r>
          </w:p>
          <w:p w:rsidRPr="00E64A30" w:rsidR="00E64A30" w:rsidP="00D33F93" w:rsidRDefault="00E64A30" w14:paraId="06E08A7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</w:p>
          <w:p w:rsidRPr="00E64A30" w:rsidR="00E64A30" w:rsidP="00D33F93" w:rsidRDefault="00E64A30" w14:paraId="6F2D7203" w14:textId="7036D0E3">
            <w:pPr>
              <w:rPr>
                <w:rFonts w:ascii="Arial" w:hAnsi="Arial" w:cs="Arial"/>
                <w:b/>
                <w:bCs/>
                <w:sz w:val="20"/>
                <w:szCs w:val="20"/>
                <w:lang w:val="es-MX" w:eastAsia="es-ES_tradnl"/>
              </w:rPr>
            </w:pPr>
            <w:r w:rsidRPr="00E64A30">
              <w:rPr>
                <w:rFonts w:ascii="Arial" w:hAnsi="Arial" w:cs="Arial"/>
                <w:b/>
                <w:bCs/>
                <w:sz w:val="20"/>
                <w:szCs w:val="20"/>
                <w:lang w:val="es-MX" w:eastAsia="es-ES_tradnl"/>
              </w:rPr>
              <w:t>Mónica González Apreza</w:t>
            </w:r>
          </w:p>
          <w:p w:rsidRPr="00E64A30" w:rsidR="00E64A30" w:rsidP="00D33F93" w:rsidRDefault="00E64A30" w14:paraId="3D7BDB6B" w14:textId="0C6F71BE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Cruz </w:t>
            </w:r>
            <w:r w:rsidRPr="00E64A30">
              <w:rPr>
                <w:rFonts w:ascii="Arial" w:hAnsi="Arial" w:cs="Arial"/>
                <w:sz w:val="20"/>
                <w:szCs w:val="20"/>
                <w:lang w:val="es-MX" w:eastAsia="es-ES_tradnl"/>
              </w:rPr>
              <w:t>Roja Me</w:t>
            </w:r>
            <w:r>
              <w:rPr>
                <w:rFonts w:ascii="Arial" w:hAnsi="Arial" w:cs="Arial"/>
                <w:sz w:val="20"/>
                <w:szCs w:val="20"/>
                <w:lang w:val="es-MX" w:eastAsia="es-ES_tradnl"/>
              </w:rPr>
              <w:t>xicana</w:t>
            </w:r>
          </w:p>
          <w:p w:rsidRPr="00E64A30" w:rsidR="00E64A30" w:rsidP="00D33F93" w:rsidRDefault="00E64A30" w14:paraId="04DD7390" w14:textId="77777777">
            <w:pPr>
              <w:rPr>
                <w:rFonts w:ascii="Arial" w:hAnsi="Arial" w:cs="Arial"/>
                <w:sz w:val="20"/>
                <w:szCs w:val="20"/>
                <w:lang w:val="es-MX" w:eastAsia="es-ES_tradnl"/>
              </w:rPr>
            </w:pPr>
            <w:r w:rsidRPr="00E64A30">
              <w:rPr>
                <w:rFonts w:ascii="Arial" w:hAnsi="Arial" w:cs="Arial"/>
                <w:sz w:val="20"/>
                <w:szCs w:val="20"/>
                <w:lang w:val="es-MX" w:eastAsia="es-ES_tradnl"/>
              </w:rPr>
              <w:t xml:space="preserve">Tel. (55) </w:t>
            </w:r>
          </w:p>
          <w:p w:rsidRPr="00E64A30" w:rsidR="00E64A30" w:rsidP="00D33F93" w:rsidRDefault="00000000" w14:paraId="539D7B26" w14:textId="3A39495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s-MX" w:eastAsia="es-ES_tradnl"/>
              </w:rPr>
            </w:pPr>
            <w:hyperlink w:history="1" r:id="rId12">
              <w:r w:rsidRPr="000B4871" w:rsidR="003817AE">
                <w:rPr>
                  <w:rStyle w:val="Hipervnculo"/>
                  <w:sz w:val="20"/>
                  <w:szCs w:val="20"/>
                </w:rPr>
                <w:t>mgonzalez@cruzrojamexicana.org.mx</w:t>
              </w:r>
            </w:hyperlink>
            <w:r w:rsidR="003817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64A30" w:rsidR="00E64A30" w:rsidP="00D33F93" w:rsidRDefault="00E64A30" w14:paraId="5B8A547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s-MX" w:eastAsia="es-ES_tradnl"/>
              </w:rPr>
            </w:pPr>
          </w:p>
          <w:p w:rsidRPr="00E64A30" w:rsidR="00E64A30" w:rsidP="00D33F93" w:rsidRDefault="00E64A30" w14:paraId="64D850F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s-MX" w:eastAsia="es-ES_tradnl"/>
              </w:rPr>
            </w:pPr>
          </w:p>
          <w:p w:rsidRPr="00E64A30" w:rsidR="00E64A30" w:rsidP="00D33F93" w:rsidRDefault="00E64A30" w14:paraId="725B967A" w14:textId="55F53A24">
            <w:pPr>
              <w:rPr>
                <w:rFonts w:ascii="Arial" w:hAnsi="Arial" w:cs="Arial"/>
                <w:sz w:val="20"/>
                <w:szCs w:val="20"/>
                <w:lang w:eastAsia="es-ES_tradnl"/>
              </w:rPr>
            </w:pPr>
            <w:r w:rsidRPr="00E64A30">
              <w:rPr>
                <w:rFonts w:ascii="Arial" w:hAnsi="Arial" w:cs="Arial"/>
                <w:color w:val="013C7E"/>
                <w:sz w:val="20"/>
                <w:szCs w:val="20"/>
                <w:lang w:eastAsia="es-ES_tradnl"/>
              </w:rPr>
              <w:t xml:space="preserve"> </w:t>
            </w:r>
          </w:p>
        </w:tc>
      </w:tr>
    </w:tbl>
    <w:p w:rsidRPr="00D46E0B" w:rsidR="00E64A30" w:rsidP="00D46E0B" w:rsidRDefault="00E64A30" w14:paraId="2DFA1D93" w14:textId="77777777">
      <w:pPr>
        <w:pStyle w:val="Sinespaciado"/>
        <w:jc w:val="both"/>
        <w:rPr>
          <w:rFonts w:ascii="Arial" w:hAnsi="Arial" w:cs="Arial"/>
          <w:sz w:val="18"/>
          <w:szCs w:val="18"/>
          <w:lang w:val="es-AR"/>
        </w:rPr>
      </w:pPr>
    </w:p>
    <w:p w:rsidRPr="00DF276C" w:rsidR="006F6B5E" w:rsidP="00D46E0B" w:rsidRDefault="006F6B5E" w14:paraId="1A1E0EF8" w14:textId="77777777">
      <w:pPr>
        <w:pStyle w:val="Sinespaciado"/>
        <w:jc w:val="both"/>
        <w:rPr>
          <w:rFonts w:ascii="Arial" w:hAnsi="Arial" w:cs="Arial"/>
          <w:lang w:val="es-MX"/>
        </w:rPr>
      </w:pPr>
    </w:p>
    <w:p w:rsidRPr="00D46E0B" w:rsidR="006F6B5E" w:rsidP="00D46E0B" w:rsidRDefault="006F6B5E" w14:paraId="0E30F0E0" w14:textId="7777777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46E0B">
        <w:rPr>
          <w:rFonts w:ascii="Arial" w:hAnsi="Arial" w:cs="Arial"/>
          <w:b/>
          <w:bCs/>
          <w:color w:val="1F497D"/>
          <w:sz w:val="18"/>
          <w:szCs w:val="18"/>
          <w:lang w:val="es-MX"/>
        </w:rPr>
        <w:t>Acerca de Z Zurich Foundation</w:t>
      </w:r>
    </w:p>
    <w:p w:rsidRPr="00D46E0B" w:rsidR="006F6B5E" w:rsidP="00D46E0B" w:rsidRDefault="006F6B5E" w14:paraId="1CFD484A" w14:textId="45304FB7">
      <w:pPr>
        <w:jc w:val="both"/>
        <w:rPr>
          <w:rFonts w:ascii="Arial" w:hAnsi="Arial" w:cs="Arial" w:eastAsiaTheme="minorHAnsi"/>
          <w:sz w:val="18"/>
          <w:szCs w:val="18"/>
          <w:lang w:val="es-AR"/>
        </w:rPr>
      </w:pP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La Z Zurich Foundation es una fundación benéfica con sede en </w:t>
      </w:r>
      <w:r w:rsidRPr="00D46E0B" w:rsidR="00A557A7">
        <w:rPr>
          <w:rFonts w:ascii="Arial" w:hAnsi="Arial" w:cs="Arial" w:eastAsiaTheme="minorHAnsi"/>
          <w:sz w:val="18"/>
          <w:szCs w:val="18"/>
          <w:lang w:val="es-AR"/>
        </w:rPr>
        <w:t>Zúrich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 establecida por </w:t>
      </w:r>
      <w:r w:rsidRPr="00D46E0B" w:rsidR="000B4C40">
        <w:rPr>
          <w:rFonts w:ascii="Arial" w:hAnsi="Arial" w:cs="Arial" w:eastAsiaTheme="minorHAnsi"/>
          <w:sz w:val="18"/>
          <w:szCs w:val="18"/>
          <w:lang w:val="es-AR"/>
        </w:rPr>
        <w:t>Zúrich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 Insurance Company Ltd y </w:t>
      </w:r>
      <w:r w:rsidRPr="00D46E0B" w:rsidR="000B4C40">
        <w:rPr>
          <w:rFonts w:ascii="Arial" w:hAnsi="Arial" w:cs="Arial" w:eastAsiaTheme="minorHAnsi"/>
          <w:sz w:val="18"/>
          <w:szCs w:val="18"/>
          <w:lang w:val="es-AR"/>
        </w:rPr>
        <w:t>Zúrich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 Life Insurance Company </w:t>
      </w:r>
      <w:r w:rsidRPr="00D46E0B" w:rsidR="000B4C40">
        <w:rPr>
          <w:rFonts w:ascii="Arial" w:hAnsi="Arial" w:cs="Arial" w:eastAsiaTheme="minorHAnsi"/>
          <w:sz w:val="18"/>
          <w:szCs w:val="18"/>
          <w:lang w:val="es-AR"/>
        </w:rPr>
        <w:t>Ltd.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 de conformidad con la legislación suiza. Además, es el principal vehículo mediante el cual el Grupo Zurich cumple con su estrategia global de inversión en la comunidad. La Z Zurich Foundation tiene como objetivo apoyar una sociedad más justa, abierta y sostenible, capacitando a las personas vulnerables de 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lastRenderedPageBreak/>
        <w:t>sus comunidades para que se protejan mejor de los riesgos y se adapten y prosperen en un mundo que cambia rápidamente. Su trabajo se centra sus esfuerzos en dos grandes temas de gran relevancia en la sociedad actual: resiliencia climática y el bienestar/inclusión social, financiando programas de subvenciones en colaboración con las unidades de negocio y las organizaciones benéficas de Zurich en todo el mundo y desarrollando iniciativas con el compromiso de los empleados de Zurich. La Z Zurich Foundation también financia la 'Zurich Flood Resilience Alliance', una cooperación multisectorial que se centra en encontrar formas prácticas de ayudar a las comunidades de los países desarrollados y en desarrollo a fortalecer su resistencia al riesgo de inundaciones.</w:t>
      </w:r>
    </w:p>
    <w:p w:rsidRPr="00DF276C" w:rsidR="006F6B5E" w:rsidP="00D46E0B" w:rsidRDefault="006F6B5E" w14:paraId="3BCB02B2" w14:textId="77777777">
      <w:pPr>
        <w:jc w:val="both"/>
        <w:rPr>
          <w:rFonts w:ascii="Arial" w:hAnsi="Arial" w:cs="Arial"/>
          <w:sz w:val="20"/>
          <w:szCs w:val="20"/>
        </w:rPr>
      </w:pPr>
    </w:p>
    <w:p w:rsidRPr="00D46E0B" w:rsidR="006F6B5E" w:rsidP="00D46E0B" w:rsidRDefault="006F6B5E" w14:paraId="763328E6" w14:textId="77777777">
      <w:pPr>
        <w:pStyle w:val="Sinespaciado"/>
        <w:jc w:val="both"/>
        <w:rPr>
          <w:rFonts w:ascii="Arial" w:hAnsi="Arial" w:cs="Arial"/>
          <w:b/>
          <w:bCs/>
          <w:color w:val="1F497D"/>
          <w:sz w:val="18"/>
          <w:szCs w:val="18"/>
          <w:lang w:val="es-MX"/>
        </w:rPr>
      </w:pPr>
      <w:r w:rsidRPr="00D46E0B">
        <w:rPr>
          <w:rFonts w:ascii="Arial" w:hAnsi="Arial" w:cs="Arial"/>
          <w:b/>
          <w:bCs/>
          <w:color w:val="1F497D"/>
          <w:sz w:val="18"/>
          <w:szCs w:val="18"/>
          <w:lang w:val="es-MX"/>
        </w:rPr>
        <w:t>Acerca de Zurich</w:t>
      </w:r>
    </w:p>
    <w:p w:rsidR="008C1CF9" w:rsidP="00D46E0B" w:rsidRDefault="000B4C40" w14:paraId="2B02D45A" w14:textId="09CD290D">
      <w:pPr>
        <w:jc w:val="both"/>
        <w:rPr>
          <w:rFonts w:ascii="Arial" w:hAnsi="Arial" w:cs="Arial" w:eastAsiaTheme="minorHAnsi"/>
          <w:sz w:val="18"/>
          <w:szCs w:val="18"/>
          <w:lang w:val="es-AR"/>
        </w:rPr>
      </w:pPr>
      <w:r w:rsidRPr="00D46E0B">
        <w:rPr>
          <w:rFonts w:ascii="Arial" w:hAnsi="Arial" w:cs="Arial" w:eastAsiaTheme="minorHAnsi"/>
          <w:sz w:val="18"/>
          <w:szCs w:val="18"/>
          <w:lang w:val="es-AR"/>
        </w:rPr>
        <w:t>Zúrich</w:t>
      </w:r>
      <w:r w:rsidRPr="00D46E0B" w:rsidR="006F6B5E">
        <w:rPr>
          <w:rFonts w:ascii="Arial" w:hAnsi="Arial" w:cs="Arial" w:eastAsiaTheme="minorHAnsi"/>
          <w:sz w:val="18"/>
          <w:szCs w:val="18"/>
          <w:lang w:val="es-AR"/>
        </w:rPr>
        <w:t xml:space="preserve"> Insurance Group (Zurich) es una aseguradora líder multicanal que atiende tanto a personas como a empresas, en más de 210 países y territorios. Fundada hace 150 años, Zurich está transformando los seguros. Además de ofrecer protección de seguros, Zurich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</w:t>
      </w:r>
    </w:p>
    <w:p w:rsidR="008C1CF9" w:rsidP="00D46E0B" w:rsidRDefault="008C1CF9" w14:paraId="1EF70235" w14:textId="77777777">
      <w:pPr>
        <w:jc w:val="both"/>
        <w:rPr>
          <w:rFonts w:ascii="Arial" w:hAnsi="Arial" w:cs="Arial" w:eastAsiaTheme="minorHAnsi"/>
          <w:sz w:val="18"/>
          <w:szCs w:val="18"/>
          <w:lang w:val="es-AR"/>
        </w:rPr>
      </w:pPr>
    </w:p>
    <w:p w:rsidRPr="00DF276C" w:rsidR="006F6B5E" w:rsidP="00D46E0B" w:rsidRDefault="006F6B5E" w14:paraId="23B4EF46" w14:textId="3E367947">
      <w:pPr>
        <w:jc w:val="both"/>
        <w:rPr>
          <w:rFonts w:ascii="Arial" w:hAnsi="Arial" w:cs="Arial"/>
          <w:b/>
          <w:bCs/>
          <w:color w:val="013C7E"/>
          <w:sz w:val="20"/>
          <w:szCs w:val="20"/>
        </w:rPr>
      </w:pP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ESG más alta posible de MSCI. En 2020, Zurich lanzó el proyecto Zurich Forest para apoyar la reforestación y la restauración de la biodiversidad en Brasil. El Grupo Zurich tiene alrededor de 56.000 empleados y tiene su sede en Zurich, Suiza. </w:t>
      </w:r>
      <w:r w:rsidRPr="00D46E0B" w:rsidR="000B4C40">
        <w:rPr>
          <w:rFonts w:ascii="Arial" w:hAnsi="Arial" w:cs="Arial" w:eastAsiaTheme="minorHAnsi"/>
          <w:sz w:val="18"/>
          <w:szCs w:val="18"/>
          <w:lang w:val="es-AR"/>
        </w:rPr>
        <w:t>Zúrich</w:t>
      </w:r>
      <w:r w:rsidRPr="00D46E0B">
        <w:rPr>
          <w:rFonts w:ascii="Arial" w:hAnsi="Arial" w:cs="Arial" w:eastAsiaTheme="minorHAnsi"/>
          <w:sz w:val="18"/>
          <w:szCs w:val="18"/>
          <w:lang w:val="es-AR"/>
        </w:rPr>
        <w:t xml:space="preserve"> Insurance Group Ltd (ZURN), cotiza en SIX Swiss Exchange y tiene un programa de Recibo de depósito estadounidense (ZURVY) de nivel I, que se negocia extrabursátil en OTCQX. Más información disponible en</w:t>
      </w:r>
      <w:r w:rsidRPr="00DF276C">
        <w:rPr>
          <w:rFonts w:ascii="Arial" w:hAnsi="Arial" w:cs="Arial"/>
          <w:sz w:val="20"/>
          <w:szCs w:val="20"/>
        </w:rPr>
        <w:t xml:space="preserve"> </w:t>
      </w:r>
      <w:hyperlink w:history="1" r:id="rId13">
        <w:r w:rsidRPr="00D46E0B">
          <w:rPr>
            <w:rStyle w:val="Hipervnculo"/>
            <w:rFonts w:ascii="Arial" w:hAnsi="Arial" w:cs="Arial" w:eastAsiaTheme="minorHAnsi"/>
            <w:sz w:val="18"/>
            <w:szCs w:val="18"/>
            <w:lang w:val="es-AR"/>
          </w:rPr>
          <w:t>www.zurich.com</w:t>
        </w:r>
      </w:hyperlink>
      <w:r w:rsidRPr="00D46E0B">
        <w:rPr>
          <w:rStyle w:val="Hipervnculo"/>
          <w:rFonts w:ascii="Arial" w:hAnsi="Arial" w:cs="Arial" w:eastAsiaTheme="minorHAnsi"/>
          <w:sz w:val="18"/>
          <w:szCs w:val="18"/>
          <w:lang w:val="es-AR"/>
        </w:rPr>
        <w:t>.</w:t>
      </w:r>
      <w:r w:rsidRPr="00DF276C">
        <w:rPr>
          <w:rFonts w:ascii="Arial" w:hAnsi="Arial" w:cs="Arial"/>
          <w:sz w:val="20"/>
          <w:szCs w:val="20"/>
        </w:rPr>
        <w:t xml:space="preserve">  </w:t>
      </w:r>
    </w:p>
    <w:p w:rsidRPr="00DF276C" w:rsidR="006F6B5E" w:rsidP="00D46E0B" w:rsidRDefault="006F6B5E" w14:paraId="2A304F0B" w14:textId="77777777">
      <w:pPr>
        <w:jc w:val="both"/>
        <w:rPr>
          <w:rFonts w:ascii="Arial" w:hAnsi="Arial" w:cs="Arial"/>
          <w:b/>
          <w:bCs/>
          <w:color w:val="013C7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33"/>
      </w:tblGrid>
      <w:tr w:rsidRPr="001C3943" w:rsidR="006F6B5E" w:rsidTr="008C1CF9" w14:paraId="6C1AAE9B" w14:textId="77777777">
        <w:trPr>
          <w:trHeight w:val="149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6E0B" w:rsidR="006F6B5E" w:rsidRDefault="006F6B5E" w14:paraId="1A5522BA" w14:textId="15D83CD3">
            <w:pPr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val="es-MX" w:eastAsia="es-ES_tradnl"/>
              </w:rPr>
            </w:pPr>
            <w:r w:rsidRPr="00D46E0B"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eastAsia="es-ES_tradnl"/>
              </w:rPr>
              <w:t>Contactos para medios de</w:t>
            </w:r>
            <w:r w:rsidR="008C1CF9"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eastAsia="es-ES_tradnl"/>
              </w:rPr>
              <w:t xml:space="preserve"> </w:t>
            </w:r>
            <w:r w:rsidRPr="00D46E0B">
              <w:rPr>
                <w:rFonts w:ascii="Arial" w:hAnsi="Arial" w:cs="Arial"/>
                <w:b/>
                <w:bCs/>
                <w:color w:val="013C7E"/>
                <w:sz w:val="20"/>
                <w:szCs w:val="20"/>
                <w:lang w:eastAsia="es-ES_tradnl"/>
              </w:rPr>
              <w:t>comunicación:</w:t>
            </w:r>
          </w:p>
          <w:p w:rsidRPr="00D46E0B" w:rsidR="006F6B5E" w:rsidRDefault="006F6B5E" w14:paraId="4F220938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</w:p>
          <w:p w:rsidRPr="00D46E0B" w:rsidR="006F6B5E" w:rsidRDefault="006F6B5E" w14:paraId="67C88667" w14:textId="52FB5D4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</w:pPr>
            <w:r w:rsidRPr="00D46E0B"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  <w:t>Paloma Rio</w:t>
            </w:r>
          </w:p>
          <w:p w:rsidRPr="00D46E0B" w:rsidR="006F6B5E" w:rsidRDefault="006F6B5E" w14:paraId="12D90E30" w14:textId="77777777">
            <w:pPr>
              <w:rPr>
                <w:rFonts w:ascii="Arial" w:hAnsi="Arial" w:cs="Arial"/>
                <w:sz w:val="20"/>
                <w:szCs w:val="20"/>
                <w:lang w:val="en-US" w:eastAsia="es-ES_tradnl"/>
              </w:rPr>
            </w:pPr>
            <w:r w:rsidRPr="00D46E0B">
              <w:rPr>
                <w:rFonts w:ascii="Arial" w:hAnsi="Arial" w:cs="Arial"/>
                <w:sz w:val="20"/>
                <w:szCs w:val="20"/>
                <w:lang w:val="en-US" w:eastAsia="es-ES_tradnl"/>
              </w:rPr>
              <w:t>Zurich</w:t>
            </w:r>
          </w:p>
          <w:p w:rsidRPr="00D46E0B" w:rsidR="006F6B5E" w:rsidRDefault="006F6B5E" w14:paraId="2C020914" w14:textId="62F62A3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 w:eastAsia="es-ES_tradnl"/>
              </w:rPr>
            </w:pPr>
            <w:r w:rsidRPr="00D46E0B">
              <w:rPr>
                <w:rFonts w:ascii="Arial" w:hAnsi="Arial" w:cs="Arial"/>
                <w:sz w:val="20"/>
                <w:szCs w:val="20"/>
                <w:lang w:val="en-US" w:eastAsia="es-ES_tradnl"/>
              </w:rPr>
              <w:t xml:space="preserve">Tel. (55) 4499 5162 </w:t>
            </w:r>
            <w:hyperlink w:history="1" r:id="rId14">
              <w:r w:rsidRPr="00D46E0B">
                <w:rPr>
                  <w:rStyle w:val="Hipervnculo"/>
                  <w:rFonts w:ascii="Arial" w:hAnsi="Arial" w:cs="Arial"/>
                  <w:sz w:val="20"/>
                  <w:szCs w:val="20"/>
                  <w:lang w:eastAsia="es-ES_tradnl"/>
                </w:rPr>
                <w:t>paloma.rio@mx.zu</w:t>
              </w:r>
              <w:r w:rsidRPr="00D46E0B">
                <w:rPr>
                  <w:rStyle w:val="Hipervnculo"/>
                  <w:rFonts w:ascii="Arial" w:hAnsi="Arial" w:cs="Arial"/>
                  <w:sz w:val="20"/>
                  <w:szCs w:val="20"/>
                  <w:lang w:val="en-US" w:eastAsia="es-ES_tradnl"/>
                </w:rPr>
                <w:t>rich.com</w:t>
              </w:r>
            </w:hyperlink>
          </w:p>
        </w:tc>
        <w:tc>
          <w:tcPr>
            <w:tcW w:w="4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2EF0" w:rsidR="006F6B5E" w:rsidRDefault="006F6B5E" w14:paraId="6522FC3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</w:pPr>
          </w:p>
          <w:p w:rsidRPr="00102EF0" w:rsidR="006F6B5E" w:rsidRDefault="006F6B5E" w14:paraId="0A337DF0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</w:pPr>
          </w:p>
          <w:p w:rsidRPr="001C3943" w:rsidR="006F6B5E" w:rsidRDefault="001C3943" w14:paraId="7473287E" w14:textId="36D95764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</w:pPr>
            <w:r w:rsidRPr="001C3943">
              <w:rPr>
                <w:rFonts w:ascii="Arial" w:hAnsi="Arial" w:cs="Arial"/>
                <w:b/>
                <w:bCs/>
                <w:sz w:val="20"/>
                <w:szCs w:val="20"/>
                <w:lang w:val="en-US" w:eastAsia="es-ES_tradnl"/>
              </w:rPr>
              <w:t>Paola Muñoz,</w:t>
            </w:r>
          </w:p>
          <w:p w:rsidRPr="001C3943" w:rsidR="006F6B5E" w:rsidRDefault="001C3943" w14:paraId="00E54E7B" w14:textId="26BDB550">
            <w:pPr>
              <w:rPr>
                <w:rFonts w:ascii="Arial" w:hAnsi="Arial" w:cs="Arial"/>
                <w:sz w:val="20"/>
                <w:szCs w:val="20"/>
                <w:lang w:val="en-US" w:eastAsia="es-ES_tradnl"/>
              </w:rPr>
            </w:pPr>
            <w:r w:rsidRPr="001C3943">
              <w:rPr>
                <w:rFonts w:ascii="Arial" w:hAnsi="Arial" w:cs="Arial"/>
                <w:sz w:val="20"/>
                <w:szCs w:val="20"/>
                <w:lang w:val="en-US" w:eastAsia="es-ES_tradnl"/>
              </w:rPr>
              <w:t xml:space="preserve">Sr. Account Executive </w:t>
            </w:r>
            <w:proofErr w:type="spellStart"/>
            <w:r w:rsidRPr="001C3943">
              <w:rPr>
                <w:rFonts w:ascii="Arial" w:hAnsi="Arial" w:cs="Arial"/>
                <w:sz w:val="20"/>
                <w:szCs w:val="20"/>
                <w:lang w:val="en-US" w:eastAsia="es-ES_tradnl"/>
              </w:rPr>
              <w:t>en</w:t>
            </w:r>
            <w:proofErr w:type="spellEnd"/>
            <w:r w:rsidRPr="001C3943">
              <w:rPr>
                <w:rFonts w:ascii="Arial" w:hAnsi="Arial" w:cs="Arial"/>
                <w:sz w:val="20"/>
                <w:szCs w:val="20"/>
                <w:lang w:val="en-US" w:eastAsia="es-ES_tradnl"/>
              </w:rPr>
              <w:t xml:space="preserve"> Another</w:t>
            </w:r>
          </w:p>
          <w:p w:rsidRPr="001C3943" w:rsidR="006F6B5E" w:rsidRDefault="006F6B5E" w14:paraId="78007CF4" w14:textId="0B77E54F">
            <w:pPr>
              <w:rPr>
                <w:rFonts w:ascii="Arial" w:hAnsi="Arial" w:cs="Arial"/>
                <w:sz w:val="20"/>
                <w:szCs w:val="20"/>
                <w:lang w:val="en-US" w:eastAsia="es-ES_tradnl"/>
              </w:rPr>
            </w:pPr>
            <w:r w:rsidRPr="001C3943">
              <w:rPr>
                <w:rFonts w:ascii="Arial" w:hAnsi="Arial" w:cs="Arial"/>
                <w:sz w:val="20"/>
                <w:szCs w:val="20"/>
                <w:lang w:val="en-US" w:eastAsia="es-ES_tradnl"/>
              </w:rPr>
              <w:t xml:space="preserve">Tel. </w:t>
            </w:r>
            <w:r w:rsidRPr="001C3943" w:rsidR="001C3943">
              <w:rPr>
                <w:rFonts w:ascii="Arial" w:hAnsi="Arial" w:cs="Arial"/>
                <w:sz w:val="20"/>
                <w:szCs w:val="20"/>
                <w:lang w:val="en-US" w:eastAsia="es-ES_tradnl"/>
              </w:rPr>
              <w:t>+34 61255 0335</w:t>
            </w:r>
          </w:p>
          <w:p w:rsidRPr="001C3943" w:rsidR="001C3943" w:rsidRDefault="00000000" w14:paraId="5E99DB30" w14:textId="748EA2D5">
            <w:pPr>
              <w:rPr>
                <w:sz w:val="20"/>
                <w:szCs w:val="20"/>
                <w:lang w:val="en-US"/>
              </w:rPr>
            </w:pPr>
            <w:hyperlink w:history="1" r:id="rId15">
              <w:r w:rsidRPr="001C3943" w:rsidR="001C3943">
                <w:rPr>
                  <w:rStyle w:val="Hipervnculo"/>
                  <w:sz w:val="20"/>
                  <w:szCs w:val="20"/>
                  <w:lang w:val="en-US"/>
                </w:rPr>
                <w:t>paola.munoz@another.com</w:t>
              </w:r>
            </w:hyperlink>
          </w:p>
          <w:p w:rsidRPr="001C3943" w:rsidR="006F6B5E" w:rsidRDefault="006F6B5E" w14:paraId="45C6864A" w14:textId="19C967A5">
            <w:pPr>
              <w:rPr>
                <w:rFonts w:ascii="Arial" w:hAnsi="Arial" w:cs="Arial"/>
                <w:sz w:val="20"/>
                <w:szCs w:val="20"/>
                <w:lang w:val="en-US" w:eastAsia="es-ES_tradnl"/>
              </w:rPr>
            </w:pPr>
            <w:r w:rsidRPr="001C3943">
              <w:rPr>
                <w:rFonts w:ascii="Arial" w:hAnsi="Arial" w:cs="Arial"/>
                <w:color w:val="013C7E"/>
                <w:sz w:val="20"/>
                <w:szCs w:val="20"/>
                <w:lang w:val="en-US" w:eastAsia="es-ES_tradnl"/>
              </w:rPr>
              <w:t xml:space="preserve"> </w:t>
            </w:r>
          </w:p>
        </w:tc>
      </w:tr>
    </w:tbl>
    <w:p w:rsidRPr="001C3943" w:rsidR="006F6B5E" w:rsidP="00D46E0B" w:rsidRDefault="006F6B5E" w14:paraId="2012A4E4" w14:textId="77777777">
      <w:pPr>
        <w:rPr>
          <w:rFonts w:ascii="Arial" w:hAnsi="Arial" w:cs="Arial"/>
          <w:lang w:val="en-US"/>
        </w:rPr>
      </w:pPr>
    </w:p>
    <w:p w:rsidRPr="001C3943" w:rsidR="006B5D45" w:rsidP="00D46E0B" w:rsidRDefault="006B5D45" w14:paraId="41C50A08" w14:textId="07468DD9">
      <w:pPr>
        <w:rPr>
          <w:rFonts w:ascii="Arial" w:hAnsi="Arial" w:cs="Arial"/>
          <w:lang w:val="en-US"/>
        </w:rPr>
      </w:pPr>
    </w:p>
    <w:sectPr w:rsidRPr="001C3943" w:rsidR="006B5D45" w:rsidSect="00474CB3">
      <w:headerReference w:type="default" r:id="rId16"/>
      <w:footerReference w:type="even" r:id="rId17"/>
      <w:footerReference w:type="default" r:id="rId18"/>
      <w:footerReference w:type="first" r:id="rId19"/>
      <w:pgSz w:w="12240" w:h="15840" w:orient="portrait"/>
      <w:pgMar w:top="2851" w:right="1418" w:bottom="2507" w:left="1418" w:header="709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PR" w:author="PALOMA RIO" w:date="2024-02-26T09:41:00" w:id="850003350">
    <w:p w:rsidR="72ED2AE6" w:rsidP="72ED2AE6" w:rsidRDefault="72ED2AE6" w14:noSpellErr="1" w14:paraId="1141C3A1" w14:textId="62070741">
      <w:pPr>
        <w:pStyle w:val="CommentText"/>
      </w:pPr>
      <w:r w:rsidR="72ED2AE6">
        <w:rPr/>
        <w:t>Confirmar dato de inversión global al 2023, incluir inversión en México al 2023 . Mencionar inversión futura a nivel global y en México</w:t>
      </w:r>
      <w:r>
        <w:rPr>
          <w:rStyle w:val="CommentReference"/>
        </w:rPr>
        <w:annotationRef/>
      </w:r>
    </w:p>
  </w:comment>
  <w:comment w:initials="FG" w:author="Francisco Gabriel Reyes Gil" w:date="2024-02-26T20:52:00" w:id="714631642">
    <w:p w:rsidR="72ED2AE6" w:rsidRDefault="72ED2AE6" w14:noSpellErr="1" w14:paraId="7B1FB7D0">
      <w:pPr>
        <w:pStyle w:val="CommentText"/>
      </w:pPr>
      <w:r w:rsidRPr="72ED2AE6" w:rsidR="72ED2AE6">
        <w:rPr>
          <w:color w:val="000000" w:themeColor="text1" w:themeTint="FF" w:themeShade="FF"/>
          <w:sz w:val="20"/>
          <w:szCs w:val="20"/>
        </w:rPr>
        <w:t>La cifra de alcance de más de un millón de personas, se encuentra en los reportes de laFase 1 y hasta el año 5 de la fase 2. El monto de más de $600 millones de USD son de los mismos reportes</w:t>
      </w:r>
      <w:r>
        <w:rPr>
          <w:rStyle w:val="CommentReference"/>
        </w:rPr>
        <w:annotationRef/>
      </w:r>
    </w:p>
  </w:comment>
  <w:comment w:initials="FG" w:author="Francisco Gabriel Reyes Gil" w:date="2024-02-26T20:52:00" w:id="996668728">
    <w:p w:rsidR="72ED2AE6" w:rsidRDefault="72ED2AE6" w14:noSpellErr="1" w14:paraId="67C9B2EF">
      <w:pPr>
        <w:pStyle w:val="CommentText"/>
      </w:pPr>
      <w:r w:rsidRPr="72ED2AE6" w:rsidR="72ED2AE6">
        <w:rPr>
          <w:color w:val="000000" w:themeColor="text1" w:themeTint="FF" w:themeShade="FF"/>
          <w:sz w:val="20"/>
          <w:szCs w:val="20"/>
        </w:rPr>
        <w:t>Reporte fase 1 https://floodresilience.net/resources/item/the-zurich-flood-resilience-program-phase-1-from-2013-2018-executive-summary/</w:t>
      </w:r>
      <w:r>
        <w:rPr>
          <w:rStyle w:val="CommentReference"/>
        </w:rPr>
        <w:annotationRef/>
      </w:r>
    </w:p>
  </w:comment>
  <w:comment w:initials="FG" w:author="Francisco Gabriel Reyes Gil" w:date="2024-02-26T20:53:00" w:id="664583607">
    <w:p w:rsidR="72ED2AE6" w:rsidRDefault="72ED2AE6" w14:noSpellErr="1" w14:paraId="6AC795E4">
      <w:pPr>
        <w:pStyle w:val="CommentText"/>
      </w:pPr>
      <w:r w:rsidRPr="72ED2AE6" w:rsidR="72ED2AE6">
        <w:rPr>
          <w:color w:val="000000" w:themeColor="text1" w:themeTint="FF" w:themeShade="FF"/>
          <w:sz w:val="20"/>
          <w:szCs w:val="20"/>
        </w:rPr>
        <w:t>Reporte año 5 de la fase 2</w:t>
      </w:r>
      <w:r>
        <w:rPr>
          <w:rStyle w:val="CommentReference"/>
        </w:rPr>
        <w:annotationRef/>
      </w:r>
    </w:p>
    <w:p w:rsidR="72ED2AE6" w:rsidRDefault="72ED2AE6" w14:noSpellErr="1" w14:paraId="35C12980">
      <w:pPr>
        <w:pStyle w:val="CommentText"/>
      </w:pPr>
      <w:r w:rsidRPr="72ED2AE6" w:rsidR="72ED2AE6">
        <w:rPr>
          <w:color w:val="000000" w:themeColor="text1" w:themeTint="FF" w:themeShade="FF"/>
          <w:sz w:val="20"/>
          <w:szCs w:val="20"/>
        </w:rPr>
        <w:t>https://floodresilience.net/resources/item/zurich-flood-resilience-alliance-phase-ii-progress-report-year-5/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141C3A1"/>
  <w15:commentEx w15:done="1" w15:paraId="7B1FB7D0" w15:paraIdParent="1141C3A1"/>
  <w15:commentEx w15:done="1" w15:paraId="67C9B2EF" w15:paraIdParent="1141C3A1"/>
  <w15:commentEx w15:done="1" w15:paraId="35C12980" w15:paraIdParent="1141C3A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86DB62" w16cex:dateUtc="2024-02-26T15:41:00Z"/>
  <w16cex:commentExtensible w16cex:durableId="174655AC" w16cex:dateUtc="2024-02-27T02:52:00Z"/>
  <w16cex:commentExtensible w16cex:durableId="3C61FB17" w16cex:dateUtc="2024-02-27T02:52:00Z"/>
  <w16cex:commentExtensible w16cex:durableId="4626A106" w16cex:dateUtc="2024-02-27T02:5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41C3A1" w16cid:durableId="2986DB62"/>
  <w16cid:commentId w16cid:paraId="7B1FB7D0" w16cid:durableId="174655AC"/>
  <w16cid:commentId w16cid:paraId="67C9B2EF" w16cid:durableId="3C61FB17"/>
  <w16cid:commentId w16cid:paraId="35C12980" w16cid:durableId="4626A1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CB3" w:rsidRDefault="00474CB3" w14:paraId="3BACEFE5" w14:textId="77777777">
      <w:r>
        <w:separator/>
      </w:r>
    </w:p>
  </w:endnote>
  <w:endnote w:type="continuationSeparator" w:id="0">
    <w:p w:rsidR="00474CB3" w:rsidRDefault="00474CB3" w14:paraId="503573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F4A39" w:rsidRDefault="007F4A39" w14:paraId="259D6B30" w14:textId="3026EE5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0928EF1" wp14:editId="2427F34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4" name="Text Box 4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F4A39" w:rsidR="007F4A39" w:rsidRDefault="007F4A39" w14:paraId="52B7BBAD" w14:textId="6DA7C01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A3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0928EF1">
              <v:stroke joinstyle="miter"/>
              <v:path gradientshapeok="t" o:connecttype="rect"/>
            </v:shapetype>
            <v:shape id="Text Box 4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TERNAL USE ONLY" o:spid="_x0000_s1026" filled="f" stroked="f" type="#_x0000_t20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">
              <v:textbox style="mso-fit-shape-to-text:t" inset="5pt,0,0,0">
                <w:txbxContent>
                  <w:p w:rsidRPr="007F4A39" w:rsidR="007F4A39" w:rsidRDefault="007F4A39" w14:paraId="52B7BBAD" w14:textId="6DA7C01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A3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4A39" w:rsidP="008253C1" w:rsidRDefault="008253C1" w14:paraId="7E29B386" w14:textId="5A5133DB">
    <w:pPr>
      <w:pStyle w:val="Piedepgina"/>
      <w:jc w:val="center"/>
    </w:pPr>
    <w:r>
      <w:rPr>
        <w:noProof/>
      </w:rPr>
      <w:drawing>
        <wp:inline distT="0" distB="0" distL="0" distR="0" wp14:anchorId="783F4EA4" wp14:editId="3CC5BFFB">
          <wp:extent cx="4594935" cy="1471930"/>
          <wp:effectExtent l="0" t="0" r="0" b="0"/>
          <wp:docPr id="935425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42532" name="Imagen 93542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9211" cy="151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7F4A39" w:rsidRDefault="007F4A39" w14:paraId="2415460A" w14:textId="518EB9E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B7F38F2" wp14:editId="53CEF7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6510"/>
              <wp:wrapSquare wrapText="bothSides"/>
              <wp:docPr id="2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F4A39" w:rsidR="007F4A39" w:rsidRDefault="007F4A39" w14:paraId="7D4536A2" w14:textId="634DDC5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A3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B7F38F2">
              <v:stroke joinstyle="miter"/>
              <v:path gradientshapeok="t" o:connecttype="rect"/>
            </v:shapetype>
            <v:shape id="Text Box 2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TERNAL USE ONLY" o:spid="_x0000_s1027" filled="f" stroked="f" type="#_x0000_t20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">
              <v:textbox style="mso-fit-shape-to-text:t" inset="5pt,0,0,0">
                <w:txbxContent>
                  <w:p w:rsidRPr="007F4A39" w:rsidR="007F4A39" w:rsidRDefault="007F4A39" w14:paraId="7D4536A2" w14:textId="634DDC5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A3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CB3" w:rsidRDefault="00474CB3" w14:paraId="24C94CAA" w14:textId="77777777">
      <w:r>
        <w:separator/>
      </w:r>
    </w:p>
  </w:footnote>
  <w:footnote w:type="continuationSeparator" w:id="0">
    <w:p w:rsidR="00474CB3" w:rsidRDefault="00474CB3" w14:paraId="57E73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5D45" w:rsidRDefault="008253C1" w14:paraId="6EC8ADEA" w14:textId="0AB76109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6CE6237F" wp14:editId="61093DDA">
          <wp:simplePos x="0" y="0"/>
          <wp:positionH relativeFrom="page">
            <wp:posOffset>5274733</wp:posOffset>
          </wp:positionH>
          <wp:positionV relativeFrom="page">
            <wp:posOffset>558800</wp:posOffset>
          </wp:positionV>
          <wp:extent cx="1394348" cy="610354"/>
          <wp:effectExtent l="0" t="0" r="3175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800" cy="628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3400C7" wp14:editId="657D687C">
          <wp:extent cx="1371600" cy="1371600"/>
          <wp:effectExtent l="0" t="0" r="0" b="0"/>
          <wp:docPr id="1563192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92443" name="Imagen 15631924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512" cy="138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JYyGRiF0mG4ANo" int2:id="NxTRpNFW">
      <int2:state int2:type="AugLoop_Text_Critique" int2:value="Rejected"/>
    </int2:textHash>
    <int2:bookmark int2:bookmarkName="_Int_GMnAz3rj" int2:invalidationBookmarkName="" int2:hashCode="msnpvIOoDYBGJS" int2:id="GabZJcg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877a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9664AE"/>
    <w:multiLevelType w:val="hybridMultilevel"/>
    <w:tmpl w:val="6F1E2EE6"/>
    <w:lvl w:ilvl="0" w:tplc="BA8C0A1E">
      <w:numFmt w:val="bullet"/>
      <w:lvlText w:val="-"/>
      <w:lvlJc w:val="left"/>
      <w:pPr>
        <w:ind w:left="82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5FFE0660">
      <w:numFmt w:val="bullet"/>
      <w:lvlText w:val="o"/>
      <w:lvlJc w:val="left"/>
      <w:pPr>
        <w:ind w:left="1542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2" w:tplc="134E0CAE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BF76B5D8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BF140ED8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E48EA54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7FBA99E0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C34817D0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D2C692EA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F13683"/>
    <w:multiLevelType w:val="hybridMultilevel"/>
    <w:tmpl w:val="31AA90D6"/>
    <w:lvl w:ilvl="0" w:tplc="652004D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5026D"/>
    <w:multiLevelType w:val="hybridMultilevel"/>
    <w:tmpl w:val="E0D04D5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A0580F"/>
    <w:multiLevelType w:val="hybridMultilevel"/>
    <w:tmpl w:val="EDCA0ADC"/>
    <w:lvl w:ilvl="0" w:tplc="D7D0CBCC">
      <w:start w:val="1"/>
      <w:numFmt w:val="decimal"/>
      <w:lvlText w:val="%1."/>
      <w:lvlJc w:val="left"/>
      <w:pPr>
        <w:ind w:left="102" w:hanging="236"/>
      </w:pPr>
      <w:rPr>
        <w:rFonts w:hint="default" w:ascii="Tahoma" w:hAnsi="Tahoma" w:eastAsia="Tahoma" w:cs="Tahoma"/>
        <w:spacing w:val="-1"/>
        <w:w w:val="98"/>
        <w:sz w:val="22"/>
        <w:szCs w:val="22"/>
        <w:lang w:val="es-ES" w:eastAsia="en-US" w:bidi="ar-SA"/>
      </w:rPr>
    </w:lvl>
    <w:lvl w:ilvl="1" w:tplc="D51AC006">
      <w:numFmt w:val="bullet"/>
      <w:lvlText w:val="-"/>
      <w:lvlJc w:val="left"/>
      <w:pPr>
        <w:ind w:left="82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 w:tplc="4956E08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ED64B104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6F325E7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436A8C6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01CD20E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F1BAF8D4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70B09AEC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1" w16cid:durableId="108624127">
    <w:abstractNumId w:val="3"/>
  </w:num>
  <w:num w:numId="2" w16cid:durableId="1185174424">
    <w:abstractNumId w:val="0"/>
  </w:num>
  <w:num w:numId="3" w16cid:durableId="701516238">
    <w:abstractNumId w:val="1"/>
  </w:num>
  <w:num w:numId="4" w16cid:durableId="80454523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rancisco Gabriel Reyes Gil">
    <w15:presenceInfo w15:providerId="AD" w15:userId="S::fgreyes@cruzrojamexicana.org.mx::390789bf-82fe-4f81-942e-2b1e4196cccb"/>
  </w15:person>
  <w15:person w15:author="PALOMA RIO">
    <w15:presenceInfo w15:providerId="AD" w15:userId="S::paloma.rio@mx.zurich.com::7f477ee3-5756-4d73-8595-480b3a8a2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45"/>
    <w:rsid w:val="00005B37"/>
    <w:rsid w:val="00042DDA"/>
    <w:rsid w:val="00073667"/>
    <w:rsid w:val="00080872"/>
    <w:rsid w:val="0009165A"/>
    <w:rsid w:val="000B4C40"/>
    <w:rsid w:val="000C0580"/>
    <w:rsid w:val="000C4704"/>
    <w:rsid w:val="000C6DD3"/>
    <w:rsid w:val="000D3FB6"/>
    <w:rsid w:val="000D43F6"/>
    <w:rsid w:val="000D5179"/>
    <w:rsid w:val="000D522B"/>
    <w:rsid w:val="000F7A5D"/>
    <w:rsid w:val="00102EF0"/>
    <w:rsid w:val="0011002E"/>
    <w:rsid w:val="0013757B"/>
    <w:rsid w:val="00153ECC"/>
    <w:rsid w:val="0015452F"/>
    <w:rsid w:val="001604E1"/>
    <w:rsid w:val="00166354"/>
    <w:rsid w:val="00166BB1"/>
    <w:rsid w:val="00173DE8"/>
    <w:rsid w:val="00182AE3"/>
    <w:rsid w:val="00197CD3"/>
    <w:rsid w:val="001A6B8E"/>
    <w:rsid w:val="001B2392"/>
    <w:rsid w:val="001C1B0B"/>
    <w:rsid w:val="001C3943"/>
    <w:rsid w:val="001C3DDD"/>
    <w:rsid w:val="001C7E5B"/>
    <w:rsid w:val="001E461A"/>
    <w:rsid w:val="001F1F3F"/>
    <w:rsid w:val="001F4107"/>
    <w:rsid w:val="00214FFC"/>
    <w:rsid w:val="002236D5"/>
    <w:rsid w:val="00243D08"/>
    <w:rsid w:val="0029243F"/>
    <w:rsid w:val="00302FC5"/>
    <w:rsid w:val="0030343B"/>
    <w:rsid w:val="003041D7"/>
    <w:rsid w:val="00310BC9"/>
    <w:rsid w:val="003118FB"/>
    <w:rsid w:val="00313D61"/>
    <w:rsid w:val="00326D24"/>
    <w:rsid w:val="00357217"/>
    <w:rsid w:val="00361D43"/>
    <w:rsid w:val="00366F67"/>
    <w:rsid w:val="003817AE"/>
    <w:rsid w:val="003841C1"/>
    <w:rsid w:val="00393421"/>
    <w:rsid w:val="00393941"/>
    <w:rsid w:val="00397D19"/>
    <w:rsid w:val="003A03BB"/>
    <w:rsid w:val="003F5BFD"/>
    <w:rsid w:val="00416ECA"/>
    <w:rsid w:val="00426C51"/>
    <w:rsid w:val="00437073"/>
    <w:rsid w:val="00442653"/>
    <w:rsid w:val="00456922"/>
    <w:rsid w:val="004679AF"/>
    <w:rsid w:val="0047078F"/>
    <w:rsid w:val="00474CB3"/>
    <w:rsid w:val="004776F5"/>
    <w:rsid w:val="004855D5"/>
    <w:rsid w:val="00486408"/>
    <w:rsid w:val="004D343E"/>
    <w:rsid w:val="004E0A2A"/>
    <w:rsid w:val="004E22FA"/>
    <w:rsid w:val="004E5993"/>
    <w:rsid w:val="00505EFC"/>
    <w:rsid w:val="00543D21"/>
    <w:rsid w:val="0058653E"/>
    <w:rsid w:val="005B577D"/>
    <w:rsid w:val="005C7E45"/>
    <w:rsid w:val="005D0FBC"/>
    <w:rsid w:val="00605AED"/>
    <w:rsid w:val="00611BDE"/>
    <w:rsid w:val="0061321E"/>
    <w:rsid w:val="00621EE9"/>
    <w:rsid w:val="00625BDE"/>
    <w:rsid w:val="0063131E"/>
    <w:rsid w:val="0063596C"/>
    <w:rsid w:val="00643A1B"/>
    <w:rsid w:val="00667D60"/>
    <w:rsid w:val="00684B13"/>
    <w:rsid w:val="006B5D45"/>
    <w:rsid w:val="006C14BF"/>
    <w:rsid w:val="006E1F66"/>
    <w:rsid w:val="006F6B5E"/>
    <w:rsid w:val="00710EE3"/>
    <w:rsid w:val="00712369"/>
    <w:rsid w:val="00762A85"/>
    <w:rsid w:val="0077136B"/>
    <w:rsid w:val="007832B5"/>
    <w:rsid w:val="00790369"/>
    <w:rsid w:val="007A71AE"/>
    <w:rsid w:val="007D5498"/>
    <w:rsid w:val="007E75E8"/>
    <w:rsid w:val="007F4A39"/>
    <w:rsid w:val="00802FA7"/>
    <w:rsid w:val="008253C1"/>
    <w:rsid w:val="008429C4"/>
    <w:rsid w:val="00842B8A"/>
    <w:rsid w:val="00847F78"/>
    <w:rsid w:val="00860128"/>
    <w:rsid w:val="00861699"/>
    <w:rsid w:val="008951D1"/>
    <w:rsid w:val="00896D12"/>
    <w:rsid w:val="00897968"/>
    <w:rsid w:val="008B3EFA"/>
    <w:rsid w:val="008B6936"/>
    <w:rsid w:val="008C0901"/>
    <w:rsid w:val="008C1CF9"/>
    <w:rsid w:val="008C52CA"/>
    <w:rsid w:val="008C7308"/>
    <w:rsid w:val="008D4073"/>
    <w:rsid w:val="008D41BA"/>
    <w:rsid w:val="008D6380"/>
    <w:rsid w:val="008E1267"/>
    <w:rsid w:val="008E282A"/>
    <w:rsid w:val="008F277D"/>
    <w:rsid w:val="00910117"/>
    <w:rsid w:val="00911155"/>
    <w:rsid w:val="00924979"/>
    <w:rsid w:val="00936D4E"/>
    <w:rsid w:val="00984C20"/>
    <w:rsid w:val="0098699E"/>
    <w:rsid w:val="00992702"/>
    <w:rsid w:val="009A57BC"/>
    <w:rsid w:val="009C1491"/>
    <w:rsid w:val="009C5C57"/>
    <w:rsid w:val="009F35CD"/>
    <w:rsid w:val="00A21ADA"/>
    <w:rsid w:val="00A26F86"/>
    <w:rsid w:val="00A34B84"/>
    <w:rsid w:val="00A557A7"/>
    <w:rsid w:val="00A55AED"/>
    <w:rsid w:val="00A605D1"/>
    <w:rsid w:val="00A76699"/>
    <w:rsid w:val="00A97C7F"/>
    <w:rsid w:val="00AB1C5E"/>
    <w:rsid w:val="00AD351D"/>
    <w:rsid w:val="00AE0DC9"/>
    <w:rsid w:val="00AE6F4D"/>
    <w:rsid w:val="00AE7E36"/>
    <w:rsid w:val="00AF4462"/>
    <w:rsid w:val="00B33DF3"/>
    <w:rsid w:val="00B366C2"/>
    <w:rsid w:val="00B369CE"/>
    <w:rsid w:val="00BE1B05"/>
    <w:rsid w:val="00BE6E7E"/>
    <w:rsid w:val="00C0637A"/>
    <w:rsid w:val="00C10CFF"/>
    <w:rsid w:val="00C11AB8"/>
    <w:rsid w:val="00C143F1"/>
    <w:rsid w:val="00C54A9F"/>
    <w:rsid w:val="00C806B4"/>
    <w:rsid w:val="00C94A4D"/>
    <w:rsid w:val="00CA0EB5"/>
    <w:rsid w:val="00CB0594"/>
    <w:rsid w:val="00CC2ED5"/>
    <w:rsid w:val="00CD6693"/>
    <w:rsid w:val="00CE0B16"/>
    <w:rsid w:val="00CE40F7"/>
    <w:rsid w:val="00CF4681"/>
    <w:rsid w:val="00D14894"/>
    <w:rsid w:val="00D257F6"/>
    <w:rsid w:val="00D25EA2"/>
    <w:rsid w:val="00D32C45"/>
    <w:rsid w:val="00D46E0B"/>
    <w:rsid w:val="00D50499"/>
    <w:rsid w:val="00D51DC9"/>
    <w:rsid w:val="00D63C45"/>
    <w:rsid w:val="00D844BB"/>
    <w:rsid w:val="00D85F9B"/>
    <w:rsid w:val="00D944E8"/>
    <w:rsid w:val="00D97C66"/>
    <w:rsid w:val="00DB5DE2"/>
    <w:rsid w:val="00DB6D3A"/>
    <w:rsid w:val="00DC3260"/>
    <w:rsid w:val="00DD0CE4"/>
    <w:rsid w:val="00DF276C"/>
    <w:rsid w:val="00E04421"/>
    <w:rsid w:val="00E2174A"/>
    <w:rsid w:val="00E51B9A"/>
    <w:rsid w:val="00E64A30"/>
    <w:rsid w:val="00E8311D"/>
    <w:rsid w:val="00E85589"/>
    <w:rsid w:val="00E920F1"/>
    <w:rsid w:val="00E940CC"/>
    <w:rsid w:val="00EA26AE"/>
    <w:rsid w:val="00EA380A"/>
    <w:rsid w:val="00EA514B"/>
    <w:rsid w:val="00EC33B8"/>
    <w:rsid w:val="00EC3E5F"/>
    <w:rsid w:val="00ED0AF9"/>
    <w:rsid w:val="00ED0B31"/>
    <w:rsid w:val="00ED24AD"/>
    <w:rsid w:val="00EE6BBF"/>
    <w:rsid w:val="00F00D41"/>
    <w:rsid w:val="00F266F4"/>
    <w:rsid w:val="00F41629"/>
    <w:rsid w:val="00F41BA0"/>
    <w:rsid w:val="00F74949"/>
    <w:rsid w:val="00F8440C"/>
    <w:rsid w:val="00F8448B"/>
    <w:rsid w:val="00FB2549"/>
    <w:rsid w:val="00FC48F7"/>
    <w:rsid w:val="00FD1C5B"/>
    <w:rsid w:val="00FF41F1"/>
    <w:rsid w:val="00FF69A9"/>
    <w:rsid w:val="01EB8279"/>
    <w:rsid w:val="026E1A49"/>
    <w:rsid w:val="028C3AD4"/>
    <w:rsid w:val="02DF76A7"/>
    <w:rsid w:val="0405EFC1"/>
    <w:rsid w:val="04497E55"/>
    <w:rsid w:val="06230E5B"/>
    <w:rsid w:val="08E91291"/>
    <w:rsid w:val="0CCA8C53"/>
    <w:rsid w:val="10089ABF"/>
    <w:rsid w:val="10F48CCF"/>
    <w:rsid w:val="12F56936"/>
    <w:rsid w:val="14C297CF"/>
    <w:rsid w:val="15C667B7"/>
    <w:rsid w:val="177CC1ED"/>
    <w:rsid w:val="1790414B"/>
    <w:rsid w:val="1806C534"/>
    <w:rsid w:val="18EDFB84"/>
    <w:rsid w:val="1B0BD33E"/>
    <w:rsid w:val="1B456E06"/>
    <w:rsid w:val="1BA95D6A"/>
    <w:rsid w:val="1BC65A87"/>
    <w:rsid w:val="1E9419B7"/>
    <w:rsid w:val="2017B43D"/>
    <w:rsid w:val="220FD289"/>
    <w:rsid w:val="223D8775"/>
    <w:rsid w:val="227BB56D"/>
    <w:rsid w:val="2323C2DB"/>
    <w:rsid w:val="2380B337"/>
    <w:rsid w:val="257C9B22"/>
    <w:rsid w:val="293B40B8"/>
    <w:rsid w:val="2A55691A"/>
    <w:rsid w:val="2BED162E"/>
    <w:rsid w:val="2C2297B3"/>
    <w:rsid w:val="2DDB53A3"/>
    <w:rsid w:val="2E5D1432"/>
    <w:rsid w:val="2F5A3875"/>
    <w:rsid w:val="300A3369"/>
    <w:rsid w:val="317AA253"/>
    <w:rsid w:val="31F9E56F"/>
    <w:rsid w:val="332E468A"/>
    <w:rsid w:val="3513B141"/>
    <w:rsid w:val="36EA55DC"/>
    <w:rsid w:val="3944E2BA"/>
    <w:rsid w:val="39ECF028"/>
    <w:rsid w:val="3A938EBB"/>
    <w:rsid w:val="3BEE34E8"/>
    <w:rsid w:val="3C9DB822"/>
    <w:rsid w:val="3E224428"/>
    <w:rsid w:val="3FB4243E"/>
    <w:rsid w:val="416A885A"/>
    <w:rsid w:val="42E1D671"/>
    <w:rsid w:val="42EBC500"/>
    <w:rsid w:val="432A6333"/>
    <w:rsid w:val="4424F8EE"/>
    <w:rsid w:val="44F6253B"/>
    <w:rsid w:val="46AC8957"/>
    <w:rsid w:val="4AABB9D3"/>
    <w:rsid w:val="4DA81699"/>
    <w:rsid w:val="506441CD"/>
    <w:rsid w:val="507A42FC"/>
    <w:rsid w:val="50A14C31"/>
    <w:rsid w:val="50ABFB43"/>
    <w:rsid w:val="531FE7A2"/>
    <w:rsid w:val="548FE432"/>
    <w:rsid w:val="5505DD3A"/>
    <w:rsid w:val="574D4A2D"/>
    <w:rsid w:val="580182D3"/>
    <w:rsid w:val="5820F8AA"/>
    <w:rsid w:val="5BC43ED7"/>
    <w:rsid w:val="5E12DC28"/>
    <w:rsid w:val="5E1BA07F"/>
    <w:rsid w:val="5F0DFB30"/>
    <w:rsid w:val="5FD25829"/>
    <w:rsid w:val="6066945B"/>
    <w:rsid w:val="61207AC7"/>
    <w:rsid w:val="6138E9DC"/>
    <w:rsid w:val="613A7E78"/>
    <w:rsid w:val="61AB32EE"/>
    <w:rsid w:val="6319430F"/>
    <w:rsid w:val="648236E3"/>
    <w:rsid w:val="663E727F"/>
    <w:rsid w:val="6716B57D"/>
    <w:rsid w:val="67190D15"/>
    <w:rsid w:val="67C90809"/>
    <w:rsid w:val="680BFB27"/>
    <w:rsid w:val="69BC27E9"/>
    <w:rsid w:val="6A4C8410"/>
    <w:rsid w:val="6A697E34"/>
    <w:rsid w:val="6A8C0B04"/>
    <w:rsid w:val="6B29FF93"/>
    <w:rsid w:val="6B38ECD7"/>
    <w:rsid w:val="6C0AB794"/>
    <w:rsid w:val="6DD6D13D"/>
    <w:rsid w:val="6F36E639"/>
    <w:rsid w:val="712006E5"/>
    <w:rsid w:val="71AF2A5A"/>
    <w:rsid w:val="72ED2AE6"/>
    <w:rsid w:val="734DD6B2"/>
    <w:rsid w:val="73602D7C"/>
    <w:rsid w:val="744270C1"/>
    <w:rsid w:val="77F3A736"/>
    <w:rsid w:val="78E56420"/>
    <w:rsid w:val="7C997499"/>
    <w:rsid w:val="7D7A28D5"/>
    <w:rsid w:val="7D9E7263"/>
    <w:rsid w:val="7E4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3CC8"/>
  <w15:docId w15:val="{0D145417-D45C-4055-913F-870F7C6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74"/>
      <w:ind w:left="102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  <w:ind w:left="822" w:hanging="361"/>
    </w:pPr>
  </w:style>
  <w:style w:type="paragraph" w:styleId="Ttulo">
    <w:name w:val="Title"/>
    <w:basedOn w:val="Normal"/>
    <w:uiPriority w:val="10"/>
    <w:qFormat/>
    <w:pPr>
      <w:spacing w:before="114"/>
      <w:ind w:left="3798" w:right="800" w:hanging="3013"/>
    </w:pPr>
    <w:rPr>
      <w:rFonts w:ascii="Arial" w:hAnsi="Arial" w:eastAsia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9"/>
      <w:ind w:left="822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BE6E7E"/>
    <w:pPr>
      <w:widowControl/>
      <w:autoSpaceDE/>
      <w:autoSpaceDN/>
    </w:pPr>
    <w:rPr>
      <w:rFonts w:ascii="Tahoma" w:hAnsi="Tahoma" w:eastAsia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6F6B5E"/>
    <w:rPr>
      <w:color w:val="0563C1"/>
      <w:u w:val="single"/>
    </w:rPr>
  </w:style>
  <w:style w:type="character" w:styleId="SinespaciadoCar" w:customStyle="1">
    <w:name w:val="Sin espaciado Car"/>
    <w:basedOn w:val="Fuentedeprrafopredeter"/>
    <w:link w:val="Sinespaciado"/>
    <w:uiPriority w:val="1"/>
    <w:locked/>
    <w:rsid w:val="006F6B5E"/>
    <w:rPr>
      <w:rFonts w:ascii="Calibri" w:hAnsi="Calibri" w:cs="Calibri"/>
    </w:rPr>
  </w:style>
  <w:style w:type="paragraph" w:styleId="Sinespaciado">
    <w:name w:val="No Spacing"/>
    <w:basedOn w:val="Normal"/>
    <w:link w:val="SinespaciadoCar"/>
    <w:uiPriority w:val="1"/>
    <w:qFormat/>
    <w:rsid w:val="006F6B5E"/>
    <w:pPr>
      <w:widowControl/>
      <w:autoSpaceDE/>
      <w:autoSpaceDN/>
    </w:pPr>
    <w:rPr>
      <w:rFonts w:ascii="Calibri" w:hAnsi="Calibri" w:cs="Calibri" w:eastAsiaTheme="minorHAnsi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F6B5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F4A3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F4A39"/>
    <w:rPr>
      <w:rFonts w:ascii="Tahoma" w:hAnsi="Tahoma" w:eastAsia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4A3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F4A39"/>
    <w:rPr>
      <w:rFonts w:ascii="Tahoma" w:hAnsi="Tahoma" w:eastAsia="Tahoma" w:cs="Tahoma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33DF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6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F8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26F86"/>
    <w:rPr>
      <w:rFonts w:ascii="Tahoma" w:hAnsi="Tahoma" w:eastAsia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F8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26F86"/>
    <w:rPr>
      <w:rFonts w:ascii="Tahoma" w:hAnsi="Tahoma" w:eastAsia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hyperlink" Target="http://www.zurich.com" TargetMode="External" Id="rId13" /><Relationship Type="http://schemas.openxmlformats.org/officeDocument/2006/relationships/footer" Target="footer2.xml" Id="rId18" /><Relationship Type="http://schemas.openxmlformats.org/officeDocument/2006/relationships/settings" Target="settings.xml" Id="rId3" /><Relationship Type="http://schemas.microsoft.com/office/2011/relationships/people" Target="people.xml" Id="rId21" /><Relationship Type="http://schemas.openxmlformats.org/officeDocument/2006/relationships/comments" Target="comments.xml" Id="rId7" /><Relationship Type="http://schemas.openxmlformats.org/officeDocument/2006/relationships/hyperlink" Target="mailto:mgonzalez@cruzrojamexicana.org.mx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hyperlink" Target="mailto:paola.munoz@another.com" TargetMode="External" Id="rId15" /><Relationship Type="http://schemas.openxmlformats.org/officeDocument/2006/relationships/customXml" Target="../customXml/item1.xml" Id="rId23" /><Relationship Type="http://schemas.microsoft.com/office/2018/08/relationships/commentsExtensible" Target="commentsExtensible.xml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hyperlink" Target="mailto:paloma.rio@mx.zurich.com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infoinundaciones.com" TargetMode="External" Id="Raa6e38e959d94e92" /><Relationship Type="http://schemas.microsoft.com/office/2020/10/relationships/intelligence" Target="intelligence2.xml" Id="R0c8557bf693b495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Omar Ortega Jaime</DisplayName>
        <AccountId>55</AccountId>
        <AccountType/>
      </UserInfo>
      <UserInfo>
        <DisplayName>Paola Muñoz Estrada</DisplayName>
        <AccountId>25</AccountId>
        <AccountType/>
      </UserInfo>
      <UserInfo>
        <DisplayName>Guadalupe Rosario Robiou Vivero</DisplayName>
        <AccountId>62</AccountId>
        <AccountType/>
      </UserInfo>
      <UserInfo>
        <DisplayName>Ernesto Abraham Pacheco Rodriguez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3112F5-6D60-4D31-BC02-C720AB6C0138}"/>
</file>

<file path=customXml/itemProps2.xml><?xml version="1.0" encoding="utf-8"?>
<ds:datastoreItem xmlns:ds="http://schemas.openxmlformats.org/officeDocument/2006/customXml" ds:itemID="{467F1C47-9878-496D-9A8C-B7B2F5505631}"/>
</file>

<file path=customXml/itemProps3.xml><?xml version="1.0" encoding="utf-8"?>
<ds:datastoreItem xmlns:ds="http://schemas.openxmlformats.org/officeDocument/2006/customXml" ds:itemID="{9AA90047-B6D1-48DB-8B16-63F7E0A6A1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Brenda Avila Flores</dc:creator>
  <lastModifiedBy>Guadalupe Rosario Robiou Vivero</lastModifiedBy>
  <revision>35</revision>
  <dcterms:created xsi:type="dcterms:W3CDTF">2024-02-26T15:47:00.0000000Z</dcterms:created>
  <dcterms:modified xsi:type="dcterms:W3CDTF">2024-02-29T19:51:50.4769728Z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2023-07-25T00:00:00Z</vt:filetime>
  </property>
  <property fmtid="{D5CDD505-2E9C-101B-9397-08002B2CF9AE}" pid="5" name="ClassificationContentMarkingFooterShapeIds">
    <vt:lpwstr>2,4,5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USE ONLY</vt:lpwstr>
  </property>
  <property fmtid="{D5CDD505-2E9C-101B-9397-08002B2CF9AE}" pid="8" name="MSIP_Label_9108d454-5c13-4905-93be-12ec8059c842_Enabled">
    <vt:lpwstr>true</vt:lpwstr>
  </property>
  <property fmtid="{D5CDD505-2E9C-101B-9397-08002B2CF9AE}" pid="9" name="MSIP_Label_9108d454-5c13-4905-93be-12ec8059c842_SetDate">
    <vt:lpwstr>2023-08-01T13:48:08Z</vt:lpwstr>
  </property>
  <property fmtid="{D5CDD505-2E9C-101B-9397-08002B2CF9AE}" pid="10" name="MSIP_Label_9108d454-5c13-4905-93be-12ec8059c842_Method">
    <vt:lpwstr>Privileged</vt:lpwstr>
  </property>
  <property fmtid="{D5CDD505-2E9C-101B-9397-08002B2CF9AE}" pid="11" name="MSIP_Label_9108d454-5c13-4905-93be-12ec8059c842_Name">
    <vt:lpwstr>9108d454-5c13-4905-93be-12ec8059c842</vt:lpwstr>
  </property>
  <property fmtid="{D5CDD505-2E9C-101B-9397-08002B2CF9AE}" pid="12" name="MSIP_Label_9108d454-5c13-4905-93be-12ec8059c842_SiteId">
    <vt:lpwstr>473672ba-cd07-4371-a2ae-788b4c61840e</vt:lpwstr>
  </property>
  <property fmtid="{D5CDD505-2E9C-101B-9397-08002B2CF9AE}" pid="13" name="MSIP_Label_9108d454-5c13-4905-93be-12ec8059c842_ActionId">
    <vt:lpwstr>a88d6faf-77f2-4616-a0b7-97719ef52e00</vt:lpwstr>
  </property>
  <property fmtid="{D5CDD505-2E9C-101B-9397-08002B2CF9AE}" pid="14" name="MSIP_Label_9108d454-5c13-4905-93be-12ec8059c842_ContentBits">
    <vt:lpwstr>2</vt:lpwstr>
  </property>
  <property fmtid="{D5CDD505-2E9C-101B-9397-08002B2CF9AE}" pid="15" name="ContentTypeId">
    <vt:lpwstr>0x0101001DE50C4D2945834EAF0D2FCB56C37240</vt:lpwstr>
  </property>
  <property fmtid="{D5CDD505-2E9C-101B-9397-08002B2CF9AE}" pid="16" name="MediaServiceImageTags">
    <vt:lpwstr/>
  </property>
</Properties>
</file>